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437C0" w:rsidRDefault="00F50A0D">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#12</w:t>
      </w:r>
      <w:r w:rsidR="00DD36AE">
        <w:rPr>
          <w:rFonts w:eastAsiaTheme="minorEastAsia" w:hint="eastAsia"/>
          <w:sz w:val="22"/>
          <w:szCs w:val="22"/>
          <w:lang w:val="en-GB" w:eastAsia="zh-CN"/>
        </w:rPr>
        <w:t>1</w:t>
      </w:r>
      <w:r>
        <w:rPr>
          <w:sz w:val="22"/>
          <w:szCs w:val="22"/>
          <w:lang w:val="en-GB"/>
        </w:rPr>
        <w:t>                                             </w:t>
      </w:r>
      <w:r>
        <w:rPr>
          <w:rFonts w:eastAsia="宋体"/>
          <w:sz w:val="22"/>
          <w:szCs w:val="22"/>
          <w:lang w:val="en-GB" w:eastAsia="zh-CN"/>
        </w:rPr>
        <w:t xml:space="preserve">    </w:t>
      </w:r>
      <w:r>
        <w:rPr>
          <w:rFonts w:eastAsia="宋体"/>
          <w:sz w:val="22"/>
          <w:szCs w:val="22"/>
          <w:lang w:val="en-GB" w:eastAsia="zh-CN"/>
        </w:rPr>
        <w:tab/>
      </w:r>
      <w:r w:rsidRPr="00D8316C">
        <w:rPr>
          <w:rFonts w:eastAsia="宋体"/>
          <w:sz w:val="22"/>
          <w:szCs w:val="22"/>
          <w:lang w:val="en-GB" w:eastAsia="zh-CN"/>
        </w:rPr>
        <w:t>R2-</w:t>
      </w:r>
      <w:r w:rsidRPr="00D8316C">
        <w:rPr>
          <w:rFonts w:eastAsia="宋体" w:hint="eastAsia"/>
          <w:sz w:val="22"/>
          <w:szCs w:val="22"/>
          <w:lang w:val="en-GB" w:eastAsia="zh-CN"/>
        </w:rPr>
        <w:t>2</w:t>
      </w:r>
      <w:r w:rsidR="00D077BC" w:rsidRPr="00D8316C">
        <w:rPr>
          <w:rFonts w:eastAsia="宋体" w:hint="eastAsia"/>
          <w:sz w:val="22"/>
          <w:szCs w:val="22"/>
          <w:lang w:val="en-GB" w:eastAsia="zh-CN"/>
        </w:rPr>
        <w:t>30</w:t>
      </w:r>
      <w:r w:rsidR="00D8316C" w:rsidRPr="00D8316C">
        <w:rPr>
          <w:rFonts w:eastAsia="宋体" w:hint="eastAsia"/>
          <w:sz w:val="22"/>
          <w:szCs w:val="22"/>
          <w:lang w:val="en-GB" w:eastAsia="zh-CN"/>
        </w:rPr>
        <w:t>1</w:t>
      </w:r>
      <w:r w:rsidR="00D8316C">
        <w:rPr>
          <w:rFonts w:eastAsia="宋体" w:hint="eastAsia"/>
          <w:sz w:val="22"/>
          <w:szCs w:val="22"/>
          <w:lang w:val="en-GB" w:eastAsia="zh-CN"/>
        </w:rPr>
        <w:t>877</w:t>
      </w:r>
    </w:p>
    <w:p w:rsidR="004437C0" w:rsidRDefault="00DD36AE">
      <w:pPr>
        <w:pStyle w:val="a4"/>
        <w:rPr>
          <w:rFonts w:eastAsiaTheme="minorEastAsia"/>
          <w:sz w:val="22"/>
          <w:szCs w:val="22"/>
          <w:lang w:val="en-GB" w:eastAsia="zh-CN"/>
        </w:rPr>
      </w:pPr>
      <w:r>
        <w:rPr>
          <w:rFonts w:eastAsiaTheme="minorEastAsia" w:hint="eastAsia"/>
          <w:sz w:val="22"/>
          <w:szCs w:val="22"/>
          <w:lang w:val="en-GB" w:eastAsia="zh-CN"/>
        </w:rPr>
        <w:t>Athens</w:t>
      </w:r>
      <w:r>
        <w:rPr>
          <w:rFonts w:eastAsiaTheme="minorEastAsia"/>
          <w:sz w:val="22"/>
          <w:szCs w:val="22"/>
          <w:lang w:val="en-GB" w:eastAsia="zh-CN"/>
        </w:rPr>
        <w:t>,</w:t>
      </w:r>
      <w:r>
        <w:rPr>
          <w:rFonts w:eastAsiaTheme="minorEastAsia" w:hint="eastAsia"/>
          <w:sz w:val="22"/>
          <w:szCs w:val="22"/>
          <w:lang w:val="en-GB" w:eastAsia="zh-CN"/>
        </w:rPr>
        <w:t xml:space="preserve"> Greece,</w:t>
      </w:r>
      <w:r>
        <w:rPr>
          <w:rFonts w:eastAsiaTheme="minorEastAsia"/>
          <w:sz w:val="22"/>
          <w:szCs w:val="22"/>
          <w:lang w:val="en-GB" w:eastAsia="zh-CN"/>
        </w:rPr>
        <w:t xml:space="preserve"> </w:t>
      </w:r>
      <w:r>
        <w:rPr>
          <w:rFonts w:eastAsiaTheme="minorEastAsia" w:hint="eastAsia"/>
          <w:sz w:val="22"/>
          <w:szCs w:val="22"/>
          <w:lang w:val="en-GB" w:eastAsia="zh-CN"/>
        </w:rPr>
        <w:t>27</w:t>
      </w:r>
      <w:r>
        <w:rPr>
          <w:rFonts w:eastAsiaTheme="minorEastAsia"/>
          <w:sz w:val="22"/>
          <w:szCs w:val="22"/>
          <w:vertAlign w:val="superscript"/>
          <w:lang w:val="en-GB" w:eastAsia="zh-CN"/>
        </w:rPr>
        <w:t>th</w:t>
      </w:r>
      <w:r>
        <w:rPr>
          <w:rFonts w:eastAsiaTheme="minorEastAsia"/>
          <w:sz w:val="22"/>
          <w:szCs w:val="22"/>
          <w:lang w:val="en-GB" w:eastAsia="zh-CN"/>
        </w:rPr>
        <w:t xml:space="preserve"> – </w:t>
      </w:r>
      <w:r>
        <w:rPr>
          <w:rFonts w:eastAsiaTheme="minorEastAsia" w:hint="eastAsia"/>
          <w:sz w:val="22"/>
          <w:szCs w:val="22"/>
          <w:lang w:val="en-GB" w:eastAsia="zh-CN"/>
        </w:rPr>
        <w:t>3</w:t>
      </w:r>
      <w:r>
        <w:rPr>
          <w:rFonts w:eastAsiaTheme="minorEastAsia" w:hint="eastAsia"/>
          <w:sz w:val="22"/>
          <w:szCs w:val="22"/>
          <w:vertAlign w:val="superscript"/>
          <w:lang w:val="en-GB" w:eastAsia="zh-CN"/>
        </w:rPr>
        <w:t>rd</w:t>
      </w:r>
      <w:r>
        <w:rPr>
          <w:rFonts w:eastAsiaTheme="minorEastAsia"/>
          <w:sz w:val="22"/>
          <w:szCs w:val="22"/>
          <w:vertAlign w:val="superscript"/>
          <w:lang w:val="en-GB" w:eastAsia="zh-CN"/>
        </w:rPr>
        <w:t xml:space="preserve"> </w:t>
      </w:r>
      <w:r>
        <w:rPr>
          <w:rFonts w:eastAsiaTheme="minorEastAsia" w:hint="eastAsia"/>
          <w:sz w:val="22"/>
          <w:szCs w:val="22"/>
          <w:lang w:val="en-GB" w:eastAsia="zh-CN"/>
        </w:rPr>
        <w:t>Mar</w:t>
      </w:r>
      <w:r>
        <w:rPr>
          <w:rFonts w:eastAsiaTheme="minorEastAsia"/>
          <w:sz w:val="22"/>
          <w:szCs w:val="22"/>
          <w:lang w:val="en-GB" w:eastAsia="zh-CN"/>
        </w:rPr>
        <w:t>, 202</w:t>
      </w:r>
      <w:r>
        <w:rPr>
          <w:rFonts w:eastAsiaTheme="minorEastAsia" w:hint="eastAsia"/>
          <w:sz w:val="22"/>
          <w:szCs w:val="22"/>
          <w:lang w:val="en-GB" w:eastAsia="zh-CN"/>
        </w:rPr>
        <w:t>3</w:t>
      </w:r>
      <w:r w:rsidR="00F50A0D">
        <w:rPr>
          <w:rFonts w:eastAsiaTheme="minorEastAsia" w:hint="eastAsia"/>
          <w:sz w:val="22"/>
          <w:szCs w:val="22"/>
          <w:lang w:val="en-GB" w:eastAsia="zh-CN"/>
        </w:rPr>
        <w:t xml:space="preserve">                            </w:t>
      </w:r>
    </w:p>
    <w:bookmarkEnd w:id="0"/>
    <w:bookmarkEnd w:id="1"/>
    <w:bookmarkEnd w:id="2"/>
    <w:bookmarkEnd w:id="3"/>
    <w:p w:rsidR="004437C0" w:rsidRDefault="00F50A0D">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rsidR="004437C0" w:rsidRDefault="00F50A0D">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rsidR="004437C0" w:rsidRDefault="00F50A0D">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r>
      <w:r w:rsidR="00F100E0">
        <w:rPr>
          <w:rFonts w:eastAsiaTheme="minorEastAsia" w:cs="Arial" w:hint="eastAsia"/>
          <w:sz w:val="22"/>
          <w:szCs w:val="22"/>
          <w:lang w:eastAsia="zh-CN"/>
        </w:rPr>
        <w:t xml:space="preserve">RAN2 impact analysis to support </w:t>
      </w:r>
      <w:r w:rsidR="00674C1A">
        <w:rPr>
          <w:rFonts w:eastAsiaTheme="minorEastAsia" w:cs="Arial" w:hint="eastAsia"/>
          <w:sz w:val="22"/>
          <w:szCs w:val="22"/>
          <w:lang w:eastAsia="zh-CN"/>
        </w:rPr>
        <w:t xml:space="preserve">UAV </w:t>
      </w:r>
      <w:r w:rsidR="00F100E0">
        <w:rPr>
          <w:rFonts w:eastAsiaTheme="minorEastAsia" w:cs="Arial" w:hint="eastAsia"/>
          <w:sz w:val="22"/>
          <w:szCs w:val="22"/>
          <w:lang w:eastAsia="zh-CN"/>
        </w:rPr>
        <w:t>ID</w:t>
      </w:r>
      <w:r w:rsidR="00674C1A">
        <w:rPr>
          <w:rFonts w:eastAsiaTheme="minorEastAsia" w:cs="Arial" w:hint="eastAsia"/>
          <w:sz w:val="22"/>
          <w:szCs w:val="22"/>
          <w:lang w:eastAsia="zh-CN"/>
        </w:rPr>
        <w:t xml:space="preserve"> Broadcast</w:t>
      </w:r>
    </w:p>
    <w:p w:rsidR="004437C0" w:rsidRDefault="00F50A0D">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Pr>
          <w:rFonts w:eastAsiaTheme="minorEastAsia" w:cs="Arial" w:hint="eastAsia"/>
          <w:sz w:val="22"/>
          <w:szCs w:val="22"/>
          <w:lang w:eastAsia="zh-CN"/>
        </w:rPr>
        <w:t>8.8.</w:t>
      </w:r>
      <w:r w:rsidR="00674C1A">
        <w:rPr>
          <w:rFonts w:eastAsiaTheme="minorEastAsia" w:cs="Arial" w:hint="eastAsia"/>
          <w:sz w:val="22"/>
          <w:szCs w:val="22"/>
          <w:lang w:eastAsia="zh-CN"/>
        </w:rPr>
        <w:t>5</w:t>
      </w:r>
    </w:p>
    <w:p w:rsidR="004437C0" w:rsidRDefault="00F50A0D">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bookmarkStart w:id="7" w:name="_GoBack"/>
      <w:bookmarkEnd w:id="7"/>
    </w:p>
    <w:p w:rsidR="004437C0" w:rsidRDefault="004437C0">
      <w:pPr>
        <w:pBdr>
          <w:bottom w:val="single" w:sz="4" w:space="1" w:color="auto"/>
        </w:pBdr>
        <w:tabs>
          <w:tab w:val="left" w:pos="2552"/>
        </w:tabs>
        <w:jc w:val="both"/>
      </w:pPr>
    </w:p>
    <w:p w:rsidR="004437C0" w:rsidRPr="003847CD" w:rsidRDefault="00F50A0D" w:rsidP="003847CD">
      <w:pPr>
        <w:pStyle w:val="1"/>
        <w:tabs>
          <w:tab w:val="clear" w:pos="567"/>
          <w:tab w:val="num" w:pos="432"/>
        </w:tabs>
        <w:ind w:left="432" w:hanging="432"/>
        <w:jc w:val="both"/>
        <w:rPr>
          <w:szCs w:val="28"/>
        </w:rPr>
      </w:pPr>
      <w:r>
        <w:rPr>
          <w:szCs w:val="28"/>
        </w:rPr>
        <w:t>Introduction</w:t>
      </w:r>
    </w:p>
    <w:p w:rsidR="004437C0" w:rsidRPr="00D11E1C" w:rsidRDefault="00F50A0D" w:rsidP="0025463B">
      <w:pPr>
        <w:spacing w:afterLines="50" w:after="120"/>
        <w:jc w:val="both"/>
        <w:rPr>
          <w:rFonts w:eastAsia="宋体"/>
          <w:lang w:val="en-GB" w:eastAsia="zh-CN"/>
        </w:rPr>
      </w:pPr>
      <w:r w:rsidRPr="00D11E1C">
        <w:rPr>
          <w:rFonts w:eastAsia="宋体"/>
          <w:lang w:val="en-GB" w:eastAsia="zh-CN"/>
        </w:rPr>
        <w:t xml:space="preserve">In </w:t>
      </w:r>
      <w:r w:rsidR="0025463B" w:rsidRPr="00D11E1C">
        <w:rPr>
          <w:rFonts w:eastAsia="宋体" w:hint="eastAsia"/>
          <w:lang w:val="en-GB" w:eastAsia="zh-CN"/>
        </w:rPr>
        <w:t xml:space="preserve">the latest </w:t>
      </w:r>
      <w:r w:rsidRPr="00D11E1C">
        <w:rPr>
          <w:rFonts w:eastAsia="宋体"/>
          <w:lang w:val="en-GB" w:eastAsia="zh-CN"/>
        </w:rPr>
        <w:t>RAN#</w:t>
      </w:r>
      <w:r w:rsidR="0025463B" w:rsidRPr="00D11E1C">
        <w:rPr>
          <w:rFonts w:eastAsia="宋体"/>
          <w:lang w:val="en-GB" w:eastAsia="zh-CN"/>
        </w:rPr>
        <w:t>9</w:t>
      </w:r>
      <w:r w:rsidR="0025463B" w:rsidRPr="00D11E1C">
        <w:rPr>
          <w:rFonts w:eastAsia="宋体" w:hint="eastAsia"/>
          <w:lang w:val="en-GB" w:eastAsia="zh-CN"/>
        </w:rPr>
        <w:t>8</w:t>
      </w:r>
      <w:r w:rsidRPr="00D11E1C">
        <w:rPr>
          <w:rFonts w:eastAsia="宋体"/>
          <w:lang w:val="en-GB" w:eastAsia="zh-CN"/>
        </w:rPr>
        <w:t xml:space="preserve">-e, </w:t>
      </w:r>
      <w:r w:rsidR="0025463B" w:rsidRPr="00D11E1C">
        <w:rPr>
          <w:rFonts w:eastAsia="宋体" w:hint="eastAsia"/>
          <w:lang w:val="en-GB" w:eastAsia="zh-CN"/>
        </w:rPr>
        <w:t>h</w:t>
      </w:r>
      <w:r w:rsidR="0025463B" w:rsidRPr="00D11E1C">
        <w:rPr>
          <w:rFonts w:eastAsia="宋体"/>
          <w:lang w:val="en-GB" w:eastAsia="zh-CN"/>
        </w:rPr>
        <w:t>ow to reflect the TSG SA WG2 conclusions on the UAV ID broadcast in the UAV WID (moving to</w:t>
      </w:r>
      <w:r w:rsidR="0025463B" w:rsidRPr="00D11E1C">
        <w:rPr>
          <w:rFonts w:eastAsia="宋体" w:hint="eastAsia"/>
          <w:lang w:val="en-GB" w:eastAsia="zh-CN"/>
        </w:rPr>
        <w:t xml:space="preserve"> </w:t>
      </w:r>
      <w:r w:rsidR="0025463B" w:rsidRPr="00D11E1C">
        <w:rPr>
          <w:rFonts w:eastAsia="宋体"/>
          <w:lang w:val="en-GB" w:eastAsia="zh-CN"/>
        </w:rPr>
        <w:t>normative phase after SA2 studies) (Objective 3)</w:t>
      </w:r>
      <w:r w:rsidR="0025463B" w:rsidRPr="00D11E1C">
        <w:rPr>
          <w:rFonts w:eastAsia="宋体" w:hint="eastAsia"/>
          <w:lang w:val="en-GB" w:eastAsia="zh-CN"/>
        </w:rPr>
        <w:t xml:space="preserve"> was discussed and concluded</w:t>
      </w:r>
      <w:r w:rsidR="001F403D">
        <w:rPr>
          <w:rFonts w:eastAsia="宋体"/>
          <w:lang w:val="en-GB" w:eastAsia="zh-CN"/>
        </w:rPr>
        <w:fldChar w:fldCharType="begin"/>
      </w:r>
      <w:r w:rsidR="001F403D">
        <w:rPr>
          <w:rFonts w:eastAsia="宋体"/>
          <w:lang w:val="en-GB" w:eastAsia="zh-CN"/>
        </w:rPr>
        <w:instrText xml:space="preserve"> </w:instrText>
      </w:r>
      <w:r w:rsidR="001F403D">
        <w:rPr>
          <w:rFonts w:eastAsia="宋体" w:hint="eastAsia"/>
          <w:lang w:val="en-GB" w:eastAsia="zh-CN"/>
        </w:rPr>
        <w:instrText>REF _Ref125030332 \r \h</w:instrText>
      </w:r>
      <w:r w:rsidR="001F403D">
        <w:rPr>
          <w:rFonts w:eastAsia="宋体"/>
          <w:lang w:val="en-GB" w:eastAsia="zh-CN"/>
        </w:rPr>
        <w:instrText xml:space="preserve"> </w:instrText>
      </w:r>
      <w:r w:rsidR="001F403D">
        <w:rPr>
          <w:rFonts w:eastAsia="宋体"/>
          <w:lang w:val="en-GB" w:eastAsia="zh-CN"/>
        </w:rPr>
      </w:r>
      <w:r w:rsidR="001F403D">
        <w:rPr>
          <w:rFonts w:eastAsia="宋体"/>
          <w:lang w:val="en-GB" w:eastAsia="zh-CN"/>
        </w:rPr>
        <w:fldChar w:fldCharType="separate"/>
      </w:r>
      <w:r w:rsidR="001F403D">
        <w:rPr>
          <w:rFonts w:eastAsia="宋体"/>
          <w:lang w:val="en-GB" w:eastAsia="zh-CN"/>
        </w:rPr>
        <w:t>[1]</w:t>
      </w:r>
      <w:r w:rsidR="001F403D">
        <w:rPr>
          <w:rFonts w:eastAsia="宋体"/>
          <w:lang w:val="en-GB" w:eastAsia="zh-CN"/>
        </w:rPr>
        <w:fldChar w:fldCharType="end"/>
      </w:r>
      <w:r w:rsidR="0025463B" w:rsidRPr="00D11E1C">
        <w:rPr>
          <w:rFonts w:eastAsia="宋体" w:hint="eastAsia"/>
          <w:lang w:val="en-GB" w:eastAsia="zh-CN"/>
        </w:rPr>
        <w:t xml:space="preserve"> as below:</w:t>
      </w:r>
    </w:p>
    <w:p w:rsidR="004437C0" w:rsidRDefault="00F50A0D">
      <w:pPr>
        <w:rPr>
          <w:rFonts w:eastAsia="宋体"/>
          <w:bCs/>
          <w:lang w:eastAsia="zh-CN"/>
        </w:rPr>
      </w:pPr>
      <w:r>
        <w:rPr>
          <w:rFonts w:eastAsia="宋体"/>
          <w:bCs/>
          <w:noProof/>
          <w:lang w:eastAsia="zh-CN"/>
        </w:rPr>
        <mc:AlternateContent>
          <mc:Choice Requires="wps">
            <w:drawing>
              <wp:inline distT="0" distB="0" distL="0" distR="0" wp14:anchorId="5C2844F1" wp14:editId="0FE9B176">
                <wp:extent cx="5813947" cy="706582"/>
                <wp:effectExtent l="0" t="0" r="15875" b="17780"/>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3947" cy="706582"/>
                        </a:xfrm>
                        <a:prstGeom prst="rect">
                          <a:avLst/>
                        </a:prstGeom>
                        <a:solidFill>
                          <a:srgbClr val="FFFFFF"/>
                        </a:solidFill>
                        <a:ln w="9525">
                          <a:solidFill>
                            <a:srgbClr val="000000"/>
                          </a:solidFill>
                          <a:miter lim="800000"/>
                          <a:headEnd/>
                          <a:tailEnd/>
                        </a:ln>
                      </wps:spPr>
                      <wps:txbx>
                        <w:txbxContent>
                          <w:p w:rsidR="004437C0" w:rsidRPr="009D29BE" w:rsidRDefault="009D29BE" w:rsidP="009D29BE">
                            <w:pPr>
                              <w:pStyle w:val="af"/>
                              <w:numPr>
                                <w:ilvl w:val="0"/>
                                <w:numId w:val="61"/>
                              </w:numPr>
                              <w:rPr>
                                <w:rFonts w:eastAsiaTheme="minorEastAsia"/>
                                <w:lang w:eastAsia="zh-CN"/>
                              </w:rPr>
                            </w:pPr>
                            <w:r w:rsidRPr="009D29BE">
                              <w:rPr>
                                <w:i/>
                                <w:color w:val="000000" w:themeColor="text1"/>
                              </w:rPr>
                              <w:t>Study and specify, if needed, enhancements to NR PC5 and LTE PC5 to support UAV identification</w:t>
                            </w:r>
                            <w:r w:rsidRPr="009D29BE">
                              <w:rPr>
                                <w:i/>
                                <w:color w:val="000000" w:themeColor="text1"/>
                              </w:rPr>
                              <w:br/>
                              <w:t>broadcast [RAN2]. Check at RAN#99 for further elaboration of this objective,</w:t>
                            </w:r>
                            <w:r w:rsidR="00150BCD">
                              <w:rPr>
                                <w:rFonts w:eastAsiaTheme="minorEastAsia" w:hint="eastAsia"/>
                                <w:i/>
                                <w:color w:val="000000" w:themeColor="text1"/>
                                <w:lang w:eastAsia="zh-CN"/>
                              </w:rPr>
                              <w:t xml:space="preserve"> </w:t>
                            </w:r>
                            <w:r w:rsidRPr="009D29BE">
                              <w:rPr>
                                <w:i/>
                                <w:color w:val="000000" w:themeColor="text1"/>
                              </w:rPr>
                              <w:t>based on RAN2</w:t>
                            </w:r>
                            <w:r w:rsidRPr="009D29BE">
                              <w:rPr>
                                <w:rFonts w:ascii="TimesNewRomanPSMT" w:hAnsi="TimesNewRomanPSMT"/>
                                <w:color w:val="000000"/>
                                <w:sz w:val="22"/>
                                <w:szCs w:val="22"/>
                              </w:rPr>
                              <w:t xml:space="preserve"> </w:t>
                            </w:r>
                            <w:r w:rsidRPr="009D29BE">
                              <w:rPr>
                                <w:i/>
                                <w:color w:val="000000" w:themeColor="text1"/>
                              </w:rPr>
                              <w:t>discussions and SA2 development. Note: This objective is not intended to introduce new band(s) with</w:t>
                            </w:r>
                            <w:r w:rsidRPr="009D29BE">
                              <w:rPr>
                                <w:i/>
                                <w:color w:val="000000" w:themeColor="text1"/>
                              </w:rPr>
                              <w:br/>
                              <w:t>support for the PC5 interface.</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57.8pt;height:5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">
                <v:textbox>
                  <w:txbxContent>
                    <w:p w:rsidR="004437C0" w:rsidRPr="009D29BE" w:rsidRDefault="009D29BE" w:rsidP="009D29BE">
                      <w:pPr>
                        <w:pStyle w:val="af"/>
                        <w:numPr>
                          <w:ilvl w:val="0"/>
                          <w:numId w:val="61"/>
                        </w:numPr>
                        <w:rPr>
                          <w:rFonts w:eastAsiaTheme="minorEastAsia"/>
                          <w:lang w:eastAsia="zh-CN"/>
                        </w:rPr>
                      </w:pPr>
                      <w:r w:rsidRPr="009D29BE">
                        <w:rPr>
                          <w:i/>
                          <w:color w:val="000000" w:themeColor="text1"/>
                        </w:rPr>
                        <w:t>Study and specify, if needed, enhancements to NR PC5 and LTE PC5 to support UAV identification</w:t>
                      </w:r>
                      <w:r w:rsidRPr="009D29BE">
                        <w:rPr>
                          <w:i/>
                          <w:color w:val="000000" w:themeColor="text1"/>
                        </w:rPr>
                        <w:br/>
                        <w:t>broadcast [RAN2]. Check at RAN#99 for further elaboration of this objective,</w:t>
                      </w:r>
                      <w:r w:rsidR="00150BCD">
                        <w:rPr>
                          <w:rFonts w:eastAsiaTheme="minorEastAsia" w:hint="eastAsia"/>
                          <w:i/>
                          <w:color w:val="000000" w:themeColor="text1"/>
                          <w:lang w:eastAsia="zh-CN"/>
                        </w:rPr>
                        <w:t xml:space="preserve"> </w:t>
                      </w:r>
                      <w:r w:rsidRPr="009D29BE">
                        <w:rPr>
                          <w:i/>
                          <w:color w:val="000000" w:themeColor="text1"/>
                        </w:rPr>
                        <w:t>based on RAN2</w:t>
                      </w:r>
                      <w:r w:rsidRPr="009D29BE">
                        <w:rPr>
                          <w:rFonts w:ascii="TimesNewRomanPSMT" w:hAnsi="TimesNewRomanPSMT"/>
                          <w:color w:val="000000"/>
                          <w:sz w:val="22"/>
                          <w:szCs w:val="22"/>
                        </w:rPr>
                        <w:t xml:space="preserve"> </w:t>
                      </w:r>
                      <w:r w:rsidRPr="009D29BE">
                        <w:rPr>
                          <w:i/>
                          <w:color w:val="000000" w:themeColor="text1"/>
                        </w:rPr>
                        <w:t>discussions and SA2 development. Note: This objective is not intended to introduce new band(s) with</w:t>
                      </w:r>
                      <w:r w:rsidRPr="009D29BE">
                        <w:rPr>
                          <w:i/>
                          <w:color w:val="000000" w:themeColor="text1"/>
                        </w:rPr>
                        <w:br/>
                        <w:t>support for the PC5 interface.</w:t>
                      </w:r>
                    </w:p>
                  </w:txbxContent>
                </v:textbox>
                <w10:anchorlock/>
              </v:shape>
            </w:pict>
          </mc:Fallback>
        </mc:AlternateContent>
      </w:r>
    </w:p>
    <w:p w:rsidR="004437C0" w:rsidRPr="00D11E1C" w:rsidRDefault="00F50A0D" w:rsidP="00D11E1C">
      <w:pPr>
        <w:spacing w:beforeLines="50" w:before="120" w:afterLines="50" w:after="120"/>
        <w:jc w:val="both"/>
        <w:rPr>
          <w:rFonts w:eastAsia="宋体"/>
          <w:lang w:val="en-GB" w:eastAsia="zh-CN"/>
        </w:rPr>
      </w:pPr>
      <w:r w:rsidRPr="00D11E1C">
        <w:rPr>
          <w:rFonts w:eastAsia="宋体"/>
          <w:lang w:val="en-GB" w:eastAsia="zh-CN"/>
        </w:rPr>
        <w:t>I</w:t>
      </w:r>
      <w:r w:rsidRPr="00D11E1C">
        <w:rPr>
          <w:rFonts w:eastAsia="宋体" w:hint="eastAsia"/>
          <w:lang w:val="en-GB" w:eastAsia="zh-CN"/>
        </w:rPr>
        <w:t xml:space="preserve">n this contribution, we </w:t>
      </w:r>
      <w:r w:rsidR="0035615C" w:rsidRPr="00D11E1C">
        <w:rPr>
          <w:rFonts w:eastAsia="宋体" w:hint="eastAsia"/>
          <w:lang w:val="en-GB" w:eastAsia="zh-CN"/>
        </w:rPr>
        <w:t>will discuss whether any enhancement is needed to NR PC5 and LTE PC5 to support UAV identification broadcast</w:t>
      </w:r>
      <w:r w:rsidRPr="00D11E1C">
        <w:rPr>
          <w:rFonts w:eastAsia="宋体" w:hint="eastAsia"/>
          <w:lang w:val="en-GB" w:eastAsia="zh-CN"/>
        </w:rPr>
        <w:t>.</w:t>
      </w:r>
    </w:p>
    <w:p w:rsidR="004437C0" w:rsidRDefault="00F50A0D">
      <w:pPr>
        <w:pStyle w:val="1"/>
        <w:tabs>
          <w:tab w:val="clear" w:pos="567"/>
          <w:tab w:val="num" w:pos="432"/>
        </w:tabs>
        <w:ind w:left="432" w:hanging="432"/>
        <w:jc w:val="both"/>
      </w:pPr>
      <w:r>
        <w:rPr>
          <w:rFonts w:hint="eastAsia"/>
        </w:rPr>
        <w:t>Discussion</w:t>
      </w:r>
    </w:p>
    <w:p w:rsidR="007D1363" w:rsidRDefault="007D4556" w:rsidP="00F31557">
      <w:pPr>
        <w:pStyle w:val="a0"/>
        <w:spacing w:before="120"/>
        <w:rPr>
          <w:rFonts w:eastAsia="宋体"/>
          <w:lang w:val="en-GB" w:eastAsia="zh-CN"/>
        </w:rPr>
      </w:pPr>
      <w:r w:rsidRPr="007D4556">
        <w:rPr>
          <w:rFonts w:eastAsia="宋体" w:hint="eastAsia"/>
          <w:lang w:val="en-GB" w:eastAsia="zh-CN"/>
        </w:rPr>
        <w:t>One CR was agreed in SA2 to confirm</w:t>
      </w:r>
      <w:r w:rsidR="00A92F6A">
        <w:rPr>
          <w:rFonts w:eastAsia="宋体" w:hint="eastAsia"/>
          <w:lang w:val="en-GB" w:eastAsia="zh-CN"/>
        </w:rPr>
        <w:t xml:space="preserve"> that</w:t>
      </w:r>
      <w:r w:rsidRPr="007D4556">
        <w:rPr>
          <w:rFonts w:eastAsia="宋体" w:hint="eastAsia"/>
          <w:lang w:val="en-GB" w:eastAsia="zh-CN"/>
        </w:rPr>
        <w:t xml:space="preserve"> DAA is </w:t>
      </w:r>
      <w:r w:rsidR="00717B04">
        <w:rPr>
          <w:rFonts w:eastAsia="宋体" w:hint="eastAsia"/>
          <w:lang w:val="en-GB" w:eastAsia="zh-CN"/>
        </w:rPr>
        <w:t xml:space="preserve">a </w:t>
      </w:r>
      <w:r w:rsidRPr="007D4556">
        <w:rPr>
          <w:rFonts w:eastAsia="宋体" w:hint="eastAsia"/>
          <w:lang w:val="en-GB" w:eastAsia="zh-CN"/>
        </w:rPr>
        <w:t>PC5-U message in SA2#154AH-e meeting.</w:t>
      </w:r>
      <w:r w:rsidR="007D1363">
        <w:rPr>
          <w:rFonts w:eastAsia="宋体" w:hint="eastAsia"/>
          <w:lang w:val="en-GB" w:eastAsia="zh-CN"/>
        </w:rPr>
        <w:t xml:space="preserve"> </w:t>
      </w:r>
    </w:p>
    <w:p w:rsidR="007D1363" w:rsidRDefault="007D1363" w:rsidP="005833A8">
      <w:pPr>
        <w:pStyle w:val="4"/>
        <w:pBdr>
          <w:top w:val="single" w:sz="4" w:space="1" w:color="auto"/>
          <w:left w:val="single" w:sz="4" w:space="4" w:color="auto"/>
          <w:bottom w:val="single" w:sz="4" w:space="1" w:color="auto"/>
          <w:right w:val="single" w:sz="4" w:space="4" w:color="auto"/>
        </w:pBdr>
      </w:pPr>
      <w:bookmarkStart w:id="8" w:name="_Toc118264410"/>
      <w:r>
        <w:lastRenderedPageBreak/>
        <w:t>6.5.5.1</w:t>
      </w:r>
      <w:r>
        <w:tab/>
        <w:t xml:space="preserve">Broadcast over PC5 for DAA </w:t>
      </w:r>
      <w:proofErr w:type="spellStart"/>
      <w:r>
        <w:t>deconfliction</w:t>
      </w:r>
      <w:bookmarkEnd w:id="8"/>
      <w:proofErr w:type="spellEnd"/>
    </w:p>
    <w:p w:rsidR="007D1363" w:rsidRDefault="007D1363" w:rsidP="005833A8">
      <w:pPr>
        <w:pStyle w:val="TH"/>
        <w:pBdr>
          <w:top w:val="single" w:sz="4" w:space="1" w:color="auto"/>
          <w:left w:val="single" w:sz="4" w:space="4" w:color="auto"/>
          <w:bottom w:val="single" w:sz="4" w:space="1" w:color="auto"/>
          <w:right w:val="single" w:sz="4" w:space="4" w:color="auto"/>
        </w:pBdr>
      </w:pPr>
      <w:r>
        <w:rPr>
          <w:rFonts w:eastAsiaTheme="minorEastAsia"/>
          <w:lang w:val="en-GB"/>
        </w:rPr>
        <w:object w:dxaOrig="6270" w:dyaOrig="75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3.7pt;height:374.95pt" o:ole="">
            <v:imagedata r:id="rId9" o:title=""/>
          </v:shape>
          <o:OLEObject Type="Embed" ProgID="Visio.Drawing.15" ShapeID="_x0000_i1025" DrawAspect="Content" ObjectID="_1738156627" r:id="rId10"/>
        </w:object>
      </w:r>
    </w:p>
    <w:p w:rsidR="007D1363" w:rsidRDefault="007D1363" w:rsidP="005833A8">
      <w:pPr>
        <w:pStyle w:val="TF"/>
        <w:pBdr>
          <w:top w:val="single" w:sz="4" w:space="1" w:color="auto"/>
          <w:left w:val="single" w:sz="4" w:space="4" w:color="auto"/>
          <w:bottom w:val="single" w:sz="4" w:space="1" w:color="auto"/>
          <w:right w:val="single" w:sz="4" w:space="4" w:color="auto"/>
        </w:pBdr>
      </w:pPr>
      <w:r>
        <w:t xml:space="preserve">Figure 6.5.5.1-1: Broadcast over PC5 for DAA </w:t>
      </w:r>
      <w:proofErr w:type="spellStart"/>
      <w:r>
        <w:t>deconfliction</w:t>
      </w:r>
      <w:proofErr w:type="spellEnd"/>
    </w:p>
    <w:p w:rsidR="007D1363" w:rsidRDefault="007D1363" w:rsidP="005833A8">
      <w:pPr>
        <w:pBdr>
          <w:top w:val="single" w:sz="4" w:space="1" w:color="auto"/>
          <w:left w:val="single" w:sz="4" w:space="4" w:color="auto"/>
          <w:bottom w:val="single" w:sz="4" w:space="1" w:color="auto"/>
          <w:right w:val="single" w:sz="4" w:space="4" w:color="auto"/>
        </w:pBdr>
        <w:rPr>
          <w:rFonts w:eastAsiaTheme="minorEastAsia"/>
          <w:lang w:eastAsia="zh-CN"/>
        </w:rPr>
      </w:pPr>
      <w:r>
        <w:t xml:space="preserve">Pre-requisite: the UAV are provisioned with </w:t>
      </w:r>
      <w:proofErr w:type="gramStart"/>
      <w:r>
        <w:t>a the</w:t>
      </w:r>
      <w:proofErr w:type="gramEnd"/>
      <w:r>
        <w:t xml:space="preserve"> U2X Policy which includes a DAA </w:t>
      </w:r>
      <w:proofErr w:type="spellStart"/>
      <w:r>
        <w:t>deconflicting</w:t>
      </w:r>
      <w:proofErr w:type="spellEnd"/>
      <w:r>
        <w:t xml:space="preserve"> policy (e.g. unicast or broadcast communication for </w:t>
      </w:r>
      <w:proofErr w:type="spellStart"/>
      <w:r>
        <w:t>deconflicting</w:t>
      </w:r>
      <w:proofErr w:type="spellEnd"/>
      <w:r>
        <w:t>, communication frequency).</w:t>
      </w:r>
    </w:p>
    <w:p w:rsidR="00C368AD" w:rsidRDefault="00C368AD" w:rsidP="001A4C3B">
      <w:pPr>
        <w:pStyle w:val="B1"/>
        <w:pBdr>
          <w:top w:val="single" w:sz="4" w:space="1" w:color="auto"/>
          <w:left w:val="single" w:sz="4" w:space="18" w:color="auto"/>
          <w:bottom w:val="single" w:sz="4" w:space="1" w:color="auto"/>
          <w:right w:val="single" w:sz="4" w:space="4" w:color="auto"/>
        </w:pBdr>
      </w:pPr>
      <w:r>
        <w:t>1.</w:t>
      </w:r>
      <w:r>
        <w:tab/>
        <w:t xml:space="preserve">UAV1 receives broadcast messages from </w:t>
      </w:r>
      <w:proofErr w:type="gramStart"/>
      <w:r>
        <w:t>UAV2, that</w:t>
      </w:r>
      <w:proofErr w:type="gramEnd"/>
      <w:r>
        <w:t xml:space="preserve"> may include application layer DAA payload, e.g. CAA-level UAV ID, UAV2's USS address, velocity, heading direction, position.</w:t>
      </w:r>
    </w:p>
    <w:p w:rsidR="00C368AD" w:rsidRDefault="00C368AD" w:rsidP="001A4C3B">
      <w:pPr>
        <w:pStyle w:val="NO"/>
        <w:pBdr>
          <w:top w:val="single" w:sz="4" w:space="1" w:color="auto"/>
          <w:left w:val="single" w:sz="4" w:space="18" w:color="auto"/>
          <w:bottom w:val="single" w:sz="4" w:space="1" w:color="auto"/>
          <w:right w:val="single" w:sz="4" w:space="4" w:color="auto"/>
        </w:pBdr>
      </w:pPr>
      <w:r>
        <w:t>NOTE 1:</w:t>
      </w:r>
      <w:r>
        <w:tab/>
        <w:t xml:space="preserve">The USS address is not needed if the conflict is resolved locally between UAVs, but may be helpful if it requires the coordination of the </w:t>
      </w:r>
      <w:proofErr w:type="spellStart"/>
      <w:r>
        <w:t>USSes</w:t>
      </w:r>
      <w:proofErr w:type="spellEnd"/>
      <w:r>
        <w:t xml:space="preserve"> of the UAVs involved in the conflict. The interaction between the </w:t>
      </w:r>
      <w:proofErr w:type="spellStart"/>
      <w:r>
        <w:t>USSes</w:t>
      </w:r>
      <w:proofErr w:type="spellEnd"/>
      <w:r>
        <w:t xml:space="preserve"> for DAA </w:t>
      </w:r>
      <w:proofErr w:type="spellStart"/>
      <w:r>
        <w:t>deconfliction</w:t>
      </w:r>
      <w:proofErr w:type="spellEnd"/>
      <w:r>
        <w:t xml:space="preserve"> is out of scope of this study.</w:t>
      </w:r>
    </w:p>
    <w:p w:rsidR="00C368AD" w:rsidRDefault="00C368AD" w:rsidP="001A4C3B">
      <w:pPr>
        <w:pStyle w:val="NO"/>
        <w:pBdr>
          <w:top w:val="single" w:sz="4" w:space="1" w:color="auto"/>
          <w:left w:val="single" w:sz="4" w:space="18" w:color="auto"/>
          <w:bottom w:val="single" w:sz="4" w:space="1" w:color="auto"/>
          <w:right w:val="single" w:sz="4" w:space="4" w:color="auto"/>
        </w:pBdr>
      </w:pPr>
      <w:r>
        <w:t>NOTE 2:</w:t>
      </w:r>
      <w:r>
        <w:tab/>
        <w:t>The exact content of DAA payload is out of scope of this study.</w:t>
      </w:r>
    </w:p>
    <w:p w:rsidR="00C368AD" w:rsidRDefault="00C368AD" w:rsidP="001A4C3B">
      <w:pPr>
        <w:pStyle w:val="B1"/>
        <w:pBdr>
          <w:top w:val="single" w:sz="4" w:space="1" w:color="auto"/>
          <w:left w:val="single" w:sz="4" w:space="18" w:color="auto"/>
          <w:bottom w:val="single" w:sz="4" w:space="1" w:color="auto"/>
          <w:right w:val="single" w:sz="4" w:space="4" w:color="auto"/>
        </w:pBdr>
      </w:pPr>
      <w:r>
        <w:t>2.</w:t>
      </w:r>
      <w:r>
        <w:tab/>
        <w:t>UAV1's passes the DAA payload to the upper layer. The application layer detects a conflict, based on the broadcast messages received from UAV2, e.g. by comparing it with its own trajectory and location. If the application layer in the UAV1 detects a collision, it initiates a collision avoidance/conflict resolution procedure with UAV2.</w:t>
      </w:r>
    </w:p>
    <w:p w:rsidR="00C368AD" w:rsidRDefault="00C368AD" w:rsidP="001A4C3B">
      <w:pPr>
        <w:pStyle w:val="B1"/>
        <w:pBdr>
          <w:top w:val="single" w:sz="4" w:space="1" w:color="auto"/>
          <w:left w:val="single" w:sz="4" w:space="18" w:color="auto"/>
          <w:bottom w:val="single" w:sz="4" w:space="1" w:color="auto"/>
          <w:right w:val="single" w:sz="4" w:space="4" w:color="auto"/>
        </w:pBdr>
      </w:pPr>
      <w:r>
        <w:t>3.</w:t>
      </w:r>
      <w:r>
        <w:tab/>
        <w:t>Optionally, UAV1 may inform its own USS about the detected collision by including peer UAV 2s' ID(s).</w:t>
      </w:r>
    </w:p>
    <w:p w:rsidR="00C368AD" w:rsidRDefault="00C368AD" w:rsidP="001A4C3B">
      <w:pPr>
        <w:pStyle w:val="B1"/>
        <w:pBdr>
          <w:top w:val="single" w:sz="4" w:space="1" w:color="auto"/>
          <w:left w:val="single" w:sz="4" w:space="18" w:color="auto"/>
          <w:bottom w:val="single" w:sz="4" w:space="1" w:color="auto"/>
          <w:right w:val="single" w:sz="4" w:space="4" w:color="auto"/>
        </w:pBdr>
      </w:pPr>
      <w:r>
        <w:t>4.</w:t>
      </w:r>
      <w:r>
        <w:tab/>
        <w:t xml:space="preserve">. UAV1 selects a communication mode (broadcast or unicast) for DAA </w:t>
      </w:r>
      <w:proofErr w:type="spellStart"/>
      <w:r>
        <w:t>deconfliction</w:t>
      </w:r>
      <w:proofErr w:type="spellEnd"/>
      <w:r>
        <w:t xml:space="preserve"> based on the input received from the application layer and DAA policy. If broadcast </w:t>
      </w:r>
      <w:proofErr w:type="spellStart"/>
      <w:r>
        <w:t>deconfliction</w:t>
      </w:r>
      <w:proofErr w:type="spellEnd"/>
      <w:r>
        <w:t xml:space="preserve"> method is selected then the following messages are exchanges between the UAVs.</w:t>
      </w:r>
    </w:p>
    <w:p w:rsidR="00C368AD" w:rsidRDefault="00C368AD" w:rsidP="001A4C3B">
      <w:pPr>
        <w:pStyle w:val="B1"/>
        <w:pBdr>
          <w:top w:val="single" w:sz="4" w:space="1" w:color="auto"/>
          <w:left w:val="single" w:sz="4" w:space="18" w:color="auto"/>
          <w:bottom w:val="single" w:sz="4" w:space="1" w:color="auto"/>
          <w:right w:val="single" w:sz="4" w:space="4" w:color="auto"/>
        </w:pBdr>
      </w:pPr>
      <w:r>
        <w:t>5.</w:t>
      </w:r>
      <w:r>
        <w:tab/>
        <w:t>UAV1 broadcasts a message (</w:t>
      </w:r>
      <w:r w:rsidRPr="00584292">
        <w:rPr>
          <w:highlight w:val="yellow"/>
        </w:rPr>
        <w:t>e.g. PC5-U message</w:t>
      </w:r>
      <w:r>
        <w:t xml:space="preserve">), e.g. </w:t>
      </w:r>
      <w:proofErr w:type="spellStart"/>
      <w:r>
        <w:t>deconfliction</w:t>
      </w:r>
      <w:proofErr w:type="spellEnd"/>
      <w:r>
        <w:t xml:space="preserve"> request message and may include DAA capability, which is part of U2X capability and indicates whether the UAV is able to engage in </w:t>
      </w:r>
      <w:r>
        <w:lastRenderedPageBreak/>
        <w:t xml:space="preserve">communication for </w:t>
      </w:r>
      <w:proofErr w:type="spellStart"/>
      <w:r>
        <w:t>deconflicting</w:t>
      </w:r>
      <w:proofErr w:type="spellEnd"/>
      <w:r>
        <w:t xml:space="preserve"> protocol, DAA </w:t>
      </w:r>
      <w:proofErr w:type="spellStart"/>
      <w:r>
        <w:t>deconflicting</w:t>
      </w:r>
      <w:proofErr w:type="spellEnd"/>
      <w:r>
        <w:t xml:space="preserve"> policy (broadcast based, </w:t>
      </w:r>
      <w:proofErr w:type="spellStart"/>
      <w:r>
        <w:t>deconflicting</w:t>
      </w:r>
      <w:proofErr w:type="spellEnd"/>
      <w:r>
        <w:t xml:space="preserve"> message frequency), collision detection alert, its CAA-level UAV IDs and the one(s) from other detected conflicting UAV(s), and </w:t>
      </w:r>
      <w:proofErr w:type="spellStart"/>
      <w:r>
        <w:t>deconflicting</w:t>
      </w:r>
      <w:proofErr w:type="spellEnd"/>
      <w:r>
        <w:t xml:space="preserve"> specific parameters (e.g. trajectory correction information to avoid collision).</w:t>
      </w:r>
    </w:p>
    <w:p w:rsidR="00C368AD" w:rsidRDefault="00C368AD" w:rsidP="001A4C3B">
      <w:pPr>
        <w:pStyle w:val="NO"/>
        <w:pBdr>
          <w:top w:val="single" w:sz="4" w:space="1" w:color="auto"/>
          <w:left w:val="single" w:sz="4" w:space="18" w:color="auto"/>
          <w:bottom w:val="single" w:sz="4" w:space="1" w:color="auto"/>
          <w:right w:val="single" w:sz="4" w:space="4" w:color="auto"/>
        </w:pBdr>
      </w:pPr>
      <w:r>
        <w:t>NOTE 3:</w:t>
      </w:r>
      <w:r>
        <w:tab/>
      </w:r>
      <w:proofErr w:type="gramStart"/>
      <w:r>
        <w:t xml:space="preserve">The </w:t>
      </w:r>
      <w:proofErr w:type="spellStart"/>
      <w:r>
        <w:t>deconflicting</w:t>
      </w:r>
      <w:proofErr w:type="spellEnd"/>
      <w:r>
        <w:t xml:space="preserve"> specific parameters are application layer content and is</w:t>
      </w:r>
      <w:proofErr w:type="gramEnd"/>
      <w:r>
        <w:t xml:space="preserve"> out of scope of this study.</w:t>
      </w:r>
    </w:p>
    <w:p w:rsidR="00C368AD" w:rsidRDefault="00C368AD" w:rsidP="001A4C3B">
      <w:pPr>
        <w:pStyle w:val="B1"/>
        <w:pBdr>
          <w:top w:val="single" w:sz="4" w:space="1" w:color="auto"/>
          <w:left w:val="single" w:sz="4" w:space="18" w:color="auto"/>
          <w:bottom w:val="single" w:sz="4" w:space="1" w:color="auto"/>
          <w:right w:val="single" w:sz="4" w:space="4" w:color="auto"/>
        </w:pBdr>
      </w:pPr>
      <w:r>
        <w:t>6.</w:t>
      </w:r>
      <w:r>
        <w:tab/>
        <w:t>UAV2 broadcasts a message (</w:t>
      </w:r>
      <w:r w:rsidRPr="00584292">
        <w:rPr>
          <w:highlight w:val="yellow"/>
        </w:rPr>
        <w:t>e.g. PC5-U message</w:t>
      </w:r>
      <w:r>
        <w:t xml:space="preserve">), to provide agreed DAA </w:t>
      </w:r>
      <w:proofErr w:type="spellStart"/>
      <w:r>
        <w:t>deconflicting</w:t>
      </w:r>
      <w:proofErr w:type="spellEnd"/>
      <w:r>
        <w:t xml:space="preserve"> policy, its updated trajectory and other info, e.g. message </w:t>
      </w:r>
      <w:proofErr w:type="spellStart"/>
      <w:r>
        <w:t>deconfliction</w:t>
      </w:r>
      <w:proofErr w:type="spellEnd"/>
      <w:r>
        <w:t xml:space="preserve"> status response, conflict resolved alert, CAA-level UAV IDs of participating UAVs from the receiving UAV. Subsequent broadcast messages can be exchanged between UAVs until traffic conflict resolution is reached (e.g. for mutual position/trajectory monitoring) based on agreed message frequency.</w:t>
      </w:r>
    </w:p>
    <w:p w:rsidR="007D4556" w:rsidRDefault="00150BCD" w:rsidP="00225C9C">
      <w:pPr>
        <w:pStyle w:val="a0"/>
        <w:spacing w:before="120"/>
        <w:rPr>
          <w:rFonts w:eastAsia="宋体"/>
          <w:lang w:val="en-GB" w:eastAsia="zh-CN"/>
        </w:rPr>
      </w:pPr>
      <w:r>
        <w:rPr>
          <w:rFonts w:eastAsia="宋体" w:hint="eastAsia"/>
          <w:lang w:val="en-GB" w:eastAsia="zh-CN"/>
        </w:rPr>
        <w:t xml:space="preserve">With the above </w:t>
      </w:r>
      <w:r>
        <w:rPr>
          <w:rFonts w:eastAsia="宋体"/>
          <w:lang w:val="en-GB" w:eastAsia="zh-CN"/>
        </w:rPr>
        <w:t>information</w:t>
      </w:r>
      <w:r>
        <w:rPr>
          <w:rFonts w:eastAsia="宋体" w:hint="eastAsia"/>
          <w:lang w:val="en-GB" w:eastAsia="zh-CN"/>
        </w:rPr>
        <w:t>, SA2 treats DAA as a PC5-U message. Meanwhile i</w:t>
      </w:r>
      <w:r w:rsidR="00584292" w:rsidRPr="007D4556">
        <w:rPr>
          <w:rFonts w:eastAsia="宋体" w:hint="eastAsia"/>
          <w:lang w:val="en-GB" w:eastAsia="zh-CN"/>
        </w:rPr>
        <w:t>n the latest TR 23.700-58</w:t>
      </w:r>
      <w:r w:rsidR="00584292" w:rsidRPr="007D4556">
        <w:rPr>
          <w:rFonts w:eastAsiaTheme="minorEastAsia"/>
          <w:lang w:eastAsia="zh-CN"/>
        </w:rPr>
        <w:fldChar w:fldCharType="begin"/>
      </w:r>
      <w:r w:rsidR="00584292" w:rsidRPr="007D4556">
        <w:rPr>
          <w:rFonts w:eastAsiaTheme="minorEastAsia"/>
          <w:lang w:eastAsia="zh-CN"/>
        </w:rPr>
        <w:instrText xml:space="preserve"> REF _Ref126326212 \r \h </w:instrText>
      </w:r>
      <w:r w:rsidR="00584292">
        <w:rPr>
          <w:rFonts w:eastAsiaTheme="minorEastAsia"/>
          <w:lang w:eastAsia="zh-CN"/>
        </w:rPr>
        <w:instrText xml:space="preserve"> \* MERGEFORMAT </w:instrText>
      </w:r>
      <w:r w:rsidR="00584292" w:rsidRPr="007D4556">
        <w:rPr>
          <w:rFonts w:eastAsiaTheme="minorEastAsia"/>
          <w:lang w:eastAsia="zh-CN"/>
        </w:rPr>
      </w:r>
      <w:r w:rsidR="00584292" w:rsidRPr="007D4556">
        <w:rPr>
          <w:rFonts w:eastAsiaTheme="minorEastAsia"/>
          <w:lang w:eastAsia="zh-CN"/>
        </w:rPr>
        <w:fldChar w:fldCharType="separate"/>
      </w:r>
      <w:r w:rsidR="00584292" w:rsidRPr="007D4556">
        <w:rPr>
          <w:rFonts w:eastAsiaTheme="minorEastAsia"/>
          <w:lang w:eastAsia="zh-CN"/>
        </w:rPr>
        <w:t>[1]</w:t>
      </w:r>
      <w:r w:rsidR="00584292" w:rsidRPr="007D4556">
        <w:rPr>
          <w:rFonts w:eastAsiaTheme="minorEastAsia"/>
          <w:lang w:eastAsia="zh-CN"/>
        </w:rPr>
        <w:fldChar w:fldCharType="end"/>
      </w:r>
      <w:r w:rsidR="00584292" w:rsidRPr="007D4556">
        <w:rPr>
          <w:rFonts w:eastAsiaTheme="minorEastAsia" w:hint="eastAsia"/>
          <w:lang w:eastAsia="zh-CN"/>
        </w:rPr>
        <w:t xml:space="preserve">, it </w:t>
      </w:r>
      <w:r w:rsidR="00584292">
        <w:rPr>
          <w:rFonts w:eastAsiaTheme="minorEastAsia" w:hint="eastAsia"/>
          <w:lang w:eastAsia="zh-CN"/>
        </w:rPr>
        <w:t xml:space="preserve">also </w:t>
      </w:r>
      <w:r w:rsidR="00584292" w:rsidRPr="007D4556">
        <w:rPr>
          <w:rFonts w:eastAsiaTheme="minorEastAsia" w:hint="eastAsia"/>
          <w:lang w:eastAsia="zh-CN"/>
        </w:rPr>
        <w:t>recorded that Solution#5 applies to KI#2 and KI#3.</w:t>
      </w:r>
      <w:r w:rsidR="00225C9C">
        <w:rPr>
          <w:rFonts w:eastAsiaTheme="minorEastAsia" w:hint="eastAsia"/>
          <w:lang w:eastAsia="zh-CN"/>
        </w:rPr>
        <w:t xml:space="preserve"> That is to say, SA2 will also treat BRID as a PC5-U message.</w:t>
      </w:r>
      <w:r w:rsidR="007D1363">
        <w:rPr>
          <w:rFonts w:eastAsia="宋体" w:hint="eastAsia"/>
          <w:lang w:val="en-GB" w:eastAsia="zh-CN"/>
        </w:rPr>
        <w:t xml:space="preserve"> With </w:t>
      </w:r>
      <w:r w:rsidR="00880C3D">
        <w:rPr>
          <w:rFonts w:eastAsia="宋体" w:hint="eastAsia"/>
          <w:lang w:val="en-GB" w:eastAsia="zh-CN"/>
        </w:rPr>
        <w:t xml:space="preserve">assumption that BRID is a PC5-U message, it is obvious that the current </w:t>
      </w:r>
      <w:r w:rsidR="00880C3D" w:rsidRPr="00880C3D">
        <w:rPr>
          <w:rFonts w:eastAsia="宋体"/>
          <w:lang w:val="en-GB" w:eastAsia="zh-CN"/>
        </w:rPr>
        <w:t>NR PC5 and LTE PC5</w:t>
      </w:r>
      <w:r w:rsidR="00880C3D">
        <w:rPr>
          <w:rFonts w:eastAsia="宋体" w:hint="eastAsia"/>
          <w:lang w:val="en-GB" w:eastAsia="zh-CN"/>
        </w:rPr>
        <w:t xml:space="preserve"> can support UAV identification broadcast transmission. In another word, </w:t>
      </w:r>
      <w:r w:rsidR="007D1363">
        <w:rPr>
          <w:rFonts w:eastAsia="宋体" w:hint="eastAsia"/>
          <w:lang w:val="en-GB" w:eastAsia="zh-CN"/>
        </w:rPr>
        <w:t xml:space="preserve">there is </w:t>
      </w:r>
      <w:r w:rsidR="00A50504">
        <w:rPr>
          <w:rFonts w:eastAsia="宋体" w:hint="eastAsia"/>
          <w:lang w:val="en-GB" w:eastAsia="zh-CN"/>
        </w:rPr>
        <w:t xml:space="preserve">no any further RAN2 </w:t>
      </w:r>
      <w:r w:rsidR="00CE6279">
        <w:rPr>
          <w:rFonts w:eastAsia="宋体"/>
          <w:lang w:val="en-GB" w:eastAsia="zh-CN"/>
        </w:rPr>
        <w:t>enhancement</w:t>
      </w:r>
      <w:r w:rsidR="00A50504" w:rsidRPr="00A50504">
        <w:rPr>
          <w:rFonts w:eastAsia="宋体"/>
          <w:lang w:val="en-GB" w:eastAsia="zh-CN"/>
        </w:rPr>
        <w:t xml:space="preserve"> to NR PC5 and LTE PC</w:t>
      </w:r>
      <w:r w:rsidR="00A50504">
        <w:rPr>
          <w:rFonts w:eastAsia="宋体"/>
          <w:lang w:val="en-GB" w:eastAsia="zh-CN"/>
        </w:rPr>
        <w:t>5 to support UAV identification</w:t>
      </w:r>
      <w:r w:rsidR="00A50504">
        <w:rPr>
          <w:rFonts w:eastAsia="宋体" w:hint="eastAsia"/>
          <w:lang w:val="en-GB" w:eastAsia="zh-CN"/>
        </w:rPr>
        <w:t xml:space="preserve"> </w:t>
      </w:r>
      <w:r w:rsidR="00A50504" w:rsidRPr="00A50504">
        <w:rPr>
          <w:rFonts w:eastAsia="宋体"/>
          <w:lang w:val="en-GB" w:eastAsia="zh-CN"/>
        </w:rPr>
        <w:t>broadcast</w:t>
      </w:r>
      <w:r w:rsidR="00A50504">
        <w:rPr>
          <w:rFonts w:eastAsia="宋体" w:hint="eastAsia"/>
          <w:lang w:val="en-GB" w:eastAsia="zh-CN"/>
        </w:rPr>
        <w:t xml:space="preserve"> is needed.</w:t>
      </w:r>
    </w:p>
    <w:p w:rsidR="00862031" w:rsidRDefault="00862031" w:rsidP="007B074D">
      <w:pPr>
        <w:pStyle w:val="a5"/>
        <w:jc w:val="both"/>
        <w:rPr>
          <w:rFonts w:eastAsiaTheme="minorEastAsia"/>
          <w:b/>
          <w:bCs/>
          <w:color w:val="000000"/>
          <w:lang w:eastAsia="zh-CN"/>
        </w:rPr>
      </w:pPr>
      <w:bookmarkStart w:id="9" w:name="_Ref127523907"/>
      <w:r w:rsidRPr="00862031">
        <w:rPr>
          <w:rFonts w:eastAsiaTheme="minorEastAsia"/>
          <w:b/>
          <w:bCs/>
          <w:color w:val="000000"/>
          <w:lang w:eastAsia="zh-CN"/>
        </w:rPr>
        <w:t xml:space="preserve">Proposal </w:t>
      </w:r>
      <w:r w:rsidRPr="00862031">
        <w:rPr>
          <w:rFonts w:eastAsiaTheme="minorEastAsia"/>
          <w:b/>
          <w:bCs/>
          <w:color w:val="000000"/>
          <w:lang w:eastAsia="zh-CN"/>
        </w:rPr>
        <w:fldChar w:fldCharType="begin"/>
      </w:r>
      <w:r w:rsidRPr="00862031">
        <w:rPr>
          <w:rFonts w:eastAsiaTheme="minorEastAsia"/>
          <w:b/>
          <w:bCs/>
          <w:color w:val="000000"/>
          <w:lang w:eastAsia="zh-CN"/>
        </w:rPr>
        <w:instrText xml:space="preserve"> SEQ Proposal \* ARABIC </w:instrText>
      </w:r>
      <w:r w:rsidRPr="00862031">
        <w:rPr>
          <w:rFonts w:eastAsiaTheme="minorEastAsia"/>
          <w:b/>
          <w:bCs/>
          <w:color w:val="000000"/>
          <w:lang w:eastAsia="zh-CN"/>
        </w:rPr>
        <w:fldChar w:fldCharType="separate"/>
      </w:r>
      <w:r>
        <w:rPr>
          <w:rFonts w:eastAsiaTheme="minorEastAsia"/>
          <w:b/>
          <w:bCs/>
          <w:noProof/>
          <w:color w:val="000000"/>
          <w:lang w:eastAsia="zh-CN"/>
        </w:rPr>
        <w:t>1</w:t>
      </w:r>
      <w:r w:rsidRPr="00862031">
        <w:rPr>
          <w:rFonts w:eastAsiaTheme="minorEastAsia"/>
          <w:b/>
          <w:bCs/>
          <w:color w:val="000000"/>
          <w:lang w:eastAsia="zh-CN"/>
        </w:rPr>
        <w:fldChar w:fldCharType="end"/>
      </w:r>
      <w:r w:rsidRPr="00862031">
        <w:rPr>
          <w:rFonts w:eastAsiaTheme="minorEastAsia" w:hint="eastAsia"/>
          <w:b/>
          <w:bCs/>
          <w:color w:val="000000"/>
          <w:lang w:eastAsia="zh-CN"/>
        </w:rPr>
        <w:t xml:space="preserve">: </w:t>
      </w:r>
      <w:r w:rsidRPr="008821CE">
        <w:rPr>
          <w:rFonts w:eastAsiaTheme="minorEastAsia" w:hint="eastAsia"/>
          <w:b/>
          <w:bCs/>
          <w:color w:val="000000"/>
          <w:lang w:eastAsia="zh-CN"/>
        </w:rPr>
        <w:t xml:space="preserve">With </w:t>
      </w:r>
      <w:r w:rsidRPr="008821CE">
        <w:rPr>
          <w:rFonts w:eastAsiaTheme="minorEastAsia"/>
          <w:b/>
          <w:bCs/>
          <w:color w:val="000000"/>
          <w:lang w:eastAsia="zh-CN"/>
        </w:rPr>
        <w:t xml:space="preserve">assumption </w:t>
      </w:r>
      <w:r w:rsidRPr="008821CE">
        <w:rPr>
          <w:rFonts w:eastAsiaTheme="minorEastAsia" w:hint="eastAsia"/>
          <w:b/>
          <w:bCs/>
          <w:color w:val="000000"/>
          <w:lang w:eastAsia="zh-CN"/>
        </w:rPr>
        <w:t xml:space="preserve">that BRID is a PC5-U message, RAN2 confirm the current PC5 </w:t>
      </w:r>
      <w:r w:rsidRPr="008821CE">
        <w:rPr>
          <w:rFonts w:eastAsiaTheme="minorEastAsia"/>
          <w:b/>
          <w:bCs/>
          <w:color w:val="000000"/>
          <w:lang w:eastAsia="zh-CN"/>
        </w:rPr>
        <w:t>mechanism</w:t>
      </w:r>
      <w:r w:rsidRPr="008821CE">
        <w:rPr>
          <w:rFonts w:eastAsiaTheme="minorEastAsia" w:hint="eastAsia"/>
          <w:b/>
          <w:bCs/>
          <w:color w:val="000000"/>
          <w:lang w:eastAsia="zh-CN"/>
        </w:rPr>
        <w:t xml:space="preserve"> is enough to support UAV </w:t>
      </w:r>
      <w:r>
        <w:rPr>
          <w:rFonts w:eastAsiaTheme="minorEastAsia" w:hint="eastAsia"/>
          <w:b/>
          <w:bCs/>
          <w:color w:val="000000"/>
          <w:lang w:eastAsia="zh-CN"/>
        </w:rPr>
        <w:t>ID</w:t>
      </w:r>
      <w:r w:rsidRPr="008821CE">
        <w:rPr>
          <w:rFonts w:eastAsiaTheme="minorEastAsia" w:hint="eastAsia"/>
          <w:b/>
          <w:bCs/>
          <w:color w:val="000000"/>
          <w:lang w:eastAsia="zh-CN"/>
        </w:rPr>
        <w:t xml:space="preserve"> broadcast and there is no any other </w:t>
      </w:r>
      <w:r w:rsidRPr="008821CE">
        <w:rPr>
          <w:rFonts w:eastAsiaTheme="minorEastAsia"/>
          <w:b/>
          <w:bCs/>
          <w:color w:val="000000"/>
          <w:lang w:eastAsia="zh-CN"/>
        </w:rPr>
        <w:t>enhancement</w:t>
      </w:r>
      <w:r w:rsidRPr="008821CE">
        <w:rPr>
          <w:rFonts w:eastAsiaTheme="minorEastAsia" w:hint="eastAsia"/>
          <w:b/>
          <w:bCs/>
          <w:color w:val="000000"/>
          <w:lang w:eastAsia="zh-CN"/>
        </w:rPr>
        <w:t xml:space="preserve"> is needed.</w:t>
      </w:r>
      <w:bookmarkEnd w:id="9"/>
      <w:r w:rsidR="00447F3C">
        <w:rPr>
          <w:rFonts w:eastAsiaTheme="minorEastAsia" w:hint="eastAsia"/>
          <w:b/>
          <w:bCs/>
          <w:color w:val="000000"/>
          <w:lang w:eastAsia="zh-CN"/>
        </w:rPr>
        <w:t xml:space="preserve"> </w:t>
      </w:r>
    </w:p>
    <w:p w:rsidR="00862031" w:rsidRDefault="00862031" w:rsidP="007B074D">
      <w:pPr>
        <w:pStyle w:val="a5"/>
        <w:jc w:val="both"/>
        <w:rPr>
          <w:rFonts w:eastAsiaTheme="minorEastAsia"/>
          <w:b/>
          <w:bCs/>
          <w:color w:val="000000"/>
          <w:lang w:eastAsia="zh-CN"/>
        </w:rPr>
      </w:pPr>
      <w:bookmarkStart w:id="10" w:name="_Ref127523909"/>
      <w:r w:rsidRPr="00862031">
        <w:rPr>
          <w:rFonts w:eastAsiaTheme="minorEastAsia"/>
          <w:b/>
          <w:bCs/>
          <w:color w:val="000000"/>
          <w:lang w:eastAsia="zh-CN"/>
        </w:rPr>
        <w:t xml:space="preserve">Proposal </w:t>
      </w:r>
      <w:r w:rsidRPr="00862031">
        <w:rPr>
          <w:rFonts w:eastAsiaTheme="minorEastAsia"/>
          <w:b/>
          <w:bCs/>
          <w:color w:val="000000"/>
          <w:lang w:eastAsia="zh-CN"/>
        </w:rPr>
        <w:fldChar w:fldCharType="begin"/>
      </w:r>
      <w:r w:rsidRPr="00862031">
        <w:rPr>
          <w:rFonts w:eastAsiaTheme="minorEastAsia"/>
          <w:b/>
          <w:bCs/>
          <w:color w:val="000000"/>
          <w:lang w:eastAsia="zh-CN"/>
        </w:rPr>
        <w:instrText xml:space="preserve"> SEQ Proposal \* ARABIC </w:instrText>
      </w:r>
      <w:r w:rsidRPr="00862031">
        <w:rPr>
          <w:rFonts w:eastAsiaTheme="minorEastAsia"/>
          <w:b/>
          <w:bCs/>
          <w:color w:val="000000"/>
          <w:lang w:eastAsia="zh-CN"/>
        </w:rPr>
        <w:fldChar w:fldCharType="separate"/>
      </w:r>
      <w:r w:rsidRPr="00862031">
        <w:rPr>
          <w:rFonts w:eastAsiaTheme="minorEastAsia"/>
          <w:b/>
          <w:bCs/>
          <w:color w:val="000000"/>
          <w:lang w:eastAsia="zh-CN"/>
        </w:rPr>
        <w:t>2</w:t>
      </w:r>
      <w:r w:rsidRPr="00862031">
        <w:rPr>
          <w:rFonts w:eastAsiaTheme="minorEastAsia"/>
          <w:b/>
          <w:bCs/>
          <w:color w:val="000000"/>
          <w:lang w:eastAsia="zh-CN"/>
        </w:rPr>
        <w:fldChar w:fldCharType="end"/>
      </w:r>
      <w:r w:rsidRPr="00862031">
        <w:rPr>
          <w:rFonts w:eastAsiaTheme="minorEastAsia" w:hint="eastAsia"/>
          <w:b/>
          <w:bCs/>
          <w:color w:val="000000"/>
          <w:lang w:eastAsia="zh-CN"/>
        </w:rPr>
        <w:t xml:space="preserve">: </w:t>
      </w:r>
      <w:r w:rsidRPr="008821CE">
        <w:rPr>
          <w:rFonts w:eastAsiaTheme="minorEastAsia" w:hint="eastAsia"/>
          <w:b/>
          <w:bCs/>
          <w:color w:val="000000"/>
          <w:lang w:eastAsia="zh-CN"/>
        </w:rPr>
        <w:t xml:space="preserve">RAN2 agree to send one LS to </w:t>
      </w:r>
      <w:r w:rsidRPr="008821CE">
        <w:rPr>
          <w:rFonts w:eastAsiaTheme="minorEastAsia"/>
          <w:b/>
          <w:bCs/>
          <w:color w:val="000000"/>
          <w:lang w:eastAsia="zh-CN"/>
        </w:rPr>
        <w:t>further</w:t>
      </w:r>
      <w:r w:rsidRPr="008821CE">
        <w:rPr>
          <w:rFonts w:eastAsiaTheme="minorEastAsia" w:hint="eastAsia"/>
          <w:b/>
          <w:bCs/>
          <w:color w:val="000000"/>
          <w:lang w:eastAsia="zh-CN"/>
        </w:rPr>
        <w:t xml:space="preserve"> check with SA2 about the </w:t>
      </w:r>
      <w:r w:rsidRPr="008821CE">
        <w:rPr>
          <w:rFonts w:eastAsiaTheme="minorEastAsia"/>
          <w:b/>
          <w:bCs/>
          <w:color w:val="000000"/>
          <w:lang w:eastAsia="zh-CN"/>
        </w:rPr>
        <w:t>assumption</w:t>
      </w:r>
      <w:r w:rsidRPr="008821CE">
        <w:rPr>
          <w:rFonts w:eastAsiaTheme="minorEastAsia" w:hint="eastAsia"/>
          <w:b/>
          <w:bCs/>
          <w:color w:val="000000"/>
          <w:lang w:eastAsia="zh-CN"/>
        </w:rPr>
        <w:t xml:space="preserve"> that BRID is a PC5-U message.</w:t>
      </w:r>
      <w:bookmarkEnd w:id="10"/>
    </w:p>
    <w:p w:rsidR="004437C0" w:rsidRDefault="00F50A0D">
      <w:pPr>
        <w:pStyle w:val="1"/>
        <w:tabs>
          <w:tab w:val="clear" w:pos="567"/>
          <w:tab w:val="num" w:pos="432"/>
        </w:tabs>
        <w:ind w:left="432" w:hanging="432"/>
        <w:jc w:val="both"/>
      </w:pPr>
      <w:r>
        <w:t>Conclusion</w:t>
      </w:r>
    </w:p>
    <w:p w:rsidR="004437C0" w:rsidRDefault="00F50A0D">
      <w:pPr>
        <w:pStyle w:val="a0"/>
        <w:spacing w:beforeLines="50" w:before="120"/>
        <w:rPr>
          <w:rFonts w:eastAsia="宋体"/>
          <w:lang w:val="en-GB" w:eastAsia="zh-CN"/>
        </w:rPr>
      </w:pPr>
      <w:bookmarkStart w:id="11" w:name="OLE_LINK58"/>
      <w:bookmarkStart w:id="12" w:name="OLE_LINK59"/>
      <w:bookmarkStart w:id="13"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4" w:name="OLE_LINK47"/>
      <w:bookmarkStart w:id="15" w:name="OLE_LINK48"/>
      <w:r>
        <w:rPr>
          <w:rFonts w:eastAsia="宋体"/>
          <w:lang w:val="en-GB" w:eastAsia="zh-CN"/>
        </w:rPr>
        <w:t>propose:</w:t>
      </w:r>
    </w:p>
    <w:p w:rsidR="00B631F7" w:rsidRDefault="00B631F7">
      <w:pPr>
        <w:pStyle w:val="a0"/>
        <w:spacing w:beforeLines="50" w:before="120"/>
        <w:rPr>
          <w:rFonts w:eastAsia="宋体"/>
          <w:lang w:val="en-GB" w:eastAsia="zh-CN"/>
        </w:rPr>
      </w:pPr>
      <w:r>
        <w:rPr>
          <w:rFonts w:eastAsia="宋体"/>
          <w:lang w:val="en-GB" w:eastAsia="zh-CN"/>
        </w:rPr>
        <w:fldChar w:fldCharType="begin"/>
      </w:r>
      <w:r>
        <w:rPr>
          <w:rFonts w:eastAsia="宋体"/>
          <w:lang w:val="en-GB" w:eastAsia="zh-CN"/>
        </w:rPr>
        <w:instrText xml:space="preserve"> REF _Ref127523907 \h </w:instrText>
      </w:r>
      <w:r>
        <w:rPr>
          <w:rFonts w:eastAsia="宋体"/>
          <w:lang w:val="en-GB" w:eastAsia="zh-CN"/>
        </w:rPr>
      </w:r>
      <w:r>
        <w:rPr>
          <w:rFonts w:eastAsia="宋体"/>
          <w:lang w:val="en-GB" w:eastAsia="zh-CN"/>
        </w:rPr>
        <w:fldChar w:fldCharType="separate"/>
      </w:r>
      <w:r w:rsidR="00902961" w:rsidRPr="00862031">
        <w:rPr>
          <w:rFonts w:eastAsiaTheme="minorEastAsia"/>
          <w:b/>
          <w:bCs/>
          <w:color w:val="000000"/>
          <w:lang w:eastAsia="zh-CN"/>
        </w:rPr>
        <w:t xml:space="preserve">Proposal </w:t>
      </w:r>
      <w:r w:rsidR="00902961">
        <w:rPr>
          <w:rFonts w:eastAsiaTheme="minorEastAsia"/>
          <w:b/>
          <w:bCs/>
          <w:noProof/>
          <w:color w:val="000000"/>
          <w:lang w:eastAsia="zh-CN"/>
        </w:rPr>
        <w:t>1</w:t>
      </w:r>
      <w:r w:rsidR="00902961" w:rsidRPr="00862031">
        <w:rPr>
          <w:rFonts w:eastAsiaTheme="minorEastAsia" w:hint="eastAsia"/>
          <w:b/>
          <w:bCs/>
          <w:color w:val="000000"/>
          <w:lang w:eastAsia="zh-CN"/>
        </w:rPr>
        <w:t xml:space="preserve">: </w:t>
      </w:r>
      <w:r w:rsidR="00902961" w:rsidRPr="008821CE">
        <w:rPr>
          <w:rFonts w:eastAsiaTheme="minorEastAsia" w:hint="eastAsia"/>
          <w:b/>
          <w:bCs/>
          <w:color w:val="000000"/>
          <w:lang w:eastAsia="zh-CN"/>
        </w:rPr>
        <w:t xml:space="preserve">With </w:t>
      </w:r>
      <w:r w:rsidR="00902961" w:rsidRPr="008821CE">
        <w:rPr>
          <w:rFonts w:eastAsiaTheme="minorEastAsia"/>
          <w:b/>
          <w:bCs/>
          <w:color w:val="000000"/>
          <w:lang w:eastAsia="zh-CN"/>
        </w:rPr>
        <w:t xml:space="preserve">assumption </w:t>
      </w:r>
      <w:r w:rsidR="00902961" w:rsidRPr="008821CE">
        <w:rPr>
          <w:rFonts w:eastAsiaTheme="minorEastAsia" w:hint="eastAsia"/>
          <w:b/>
          <w:bCs/>
          <w:color w:val="000000"/>
          <w:lang w:eastAsia="zh-CN"/>
        </w:rPr>
        <w:t xml:space="preserve">that BRID is a PC5-U message, RAN2 confirm the current PC5 </w:t>
      </w:r>
      <w:r w:rsidR="00902961" w:rsidRPr="008821CE">
        <w:rPr>
          <w:rFonts w:eastAsiaTheme="minorEastAsia"/>
          <w:b/>
          <w:bCs/>
          <w:color w:val="000000"/>
          <w:lang w:eastAsia="zh-CN"/>
        </w:rPr>
        <w:t>mechanism</w:t>
      </w:r>
      <w:r w:rsidR="00902961" w:rsidRPr="008821CE">
        <w:rPr>
          <w:rFonts w:eastAsiaTheme="minorEastAsia" w:hint="eastAsia"/>
          <w:b/>
          <w:bCs/>
          <w:color w:val="000000"/>
          <w:lang w:eastAsia="zh-CN"/>
        </w:rPr>
        <w:t xml:space="preserve"> is enough to support UAV </w:t>
      </w:r>
      <w:r w:rsidR="00902961">
        <w:rPr>
          <w:rFonts w:eastAsiaTheme="minorEastAsia" w:hint="eastAsia"/>
          <w:b/>
          <w:bCs/>
          <w:color w:val="000000"/>
          <w:lang w:eastAsia="zh-CN"/>
        </w:rPr>
        <w:t>ID</w:t>
      </w:r>
      <w:r w:rsidR="00902961" w:rsidRPr="008821CE">
        <w:rPr>
          <w:rFonts w:eastAsiaTheme="minorEastAsia" w:hint="eastAsia"/>
          <w:b/>
          <w:bCs/>
          <w:color w:val="000000"/>
          <w:lang w:eastAsia="zh-CN"/>
        </w:rPr>
        <w:t xml:space="preserve"> broadcast and there is no any other </w:t>
      </w:r>
      <w:r w:rsidR="00902961" w:rsidRPr="008821CE">
        <w:rPr>
          <w:rFonts w:eastAsiaTheme="minorEastAsia"/>
          <w:b/>
          <w:bCs/>
          <w:color w:val="000000"/>
          <w:lang w:eastAsia="zh-CN"/>
        </w:rPr>
        <w:t>enhancement</w:t>
      </w:r>
      <w:r w:rsidR="00902961" w:rsidRPr="008821CE">
        <w:rPr>
          <w:rFonts w:eastAsiaTheme="minorEastAsia" w:hint="eastAsia"/>
          <w:b/>
          <w:bCs/>
          <w:color w:val="000000"/>
          <w:lang w:eastAsia="zh-CN"/>
        </w:rPr>
        <w:t xml:space="preserve"> is needed.</w:t>
      </w:r>
      <w:r>
        <w:rPr>
          <w:rFonts w:eastAsia="宋体"/>
          <w:lang w:val="en-GB" w:eastAsia="zh-CN"/>
        </w:rPr>
        <w:fldChar w:fldCharType="end"/>
      </w:r>
    </w:p>
    <w:p w:rsidR="00B631F7" w:rsidRDefault="00B631F7">
      <w:pPr>
        <w:pStyle w:val="a0"/>
        <w:spacing w:beforeLines="50" w:before="120"/>
        <w:rPr>
          <w:rFonts w:eastAsia="宋体"/>
          <w:lang w:val="en-GB" w:eastAsia="zh-CN"/>
        </w:rPr>
      </w:pPr>
      <w:r>
        <w:rPr>
          <w:rFonts w:eastAsia="宋体"/>
          <w:lang w:val="en-GB" w:eastAsia="zh-CN"/>
        </w:rPr>
        <w:fldChar w:fldCharType="begin"/>
      </w:r>
      <w:r>
        <w:rPr>
          <w:rFonts w:eastAsia="宋体"/>
          <w:lang w:val="en-GB" w:eastAsia="zh-CN"/>
        </w:rPr>
        <w:instrText xml:space="preserve"> REF _Ref127523909 \h </w:instrText>
      </w:r>
      <w:r>
        <w:rPr>
          <w:rFonts w:eastAsia="宋体"/>
          <w:lang w:val="en-GB" w:eastAsia="zh-CN"/>
        </w:rPr>
      </w:r>
      <w:r>
        <w:rPr>
          <w:rFonts w:eastAsia="宋体"/>
          <w:lang w:val="en-GB" w:eastAsia="zh-CN"/>
        </w:rPr>
        <w:fldChar w:fldCharType="separate"/>
      </w:r>
      <w:r w:rsidR="00902961" w:rsidRPr="00862031">
        <w:rPr>
          <w:rFonts w:eastAsiaTheme="minorEastAsia"/>
          <w:b/>
          <w:bCs/>
          <w:color w:val="000000"/>
          <w:lang w:eastAsia="zh-CN"/>
        </w:rPr>
        <w:t>Proposal 2</w:t>
      </w:r>
      <w:r w:rsidR="00902961" w:rsidRPr="00862031">
        <w:rPr>
          <w:rFonts w:eastAsiaTheme="minorEastAsia" w:hint="eastAsia"/>
          <w:b/>
          <w:bCs/>
          <w:color w:val="000000"/>
          <w:lang w:eastAsia="zh-CN"/>
        </w:rPr>
        <w:t xml:space="preserve">: </w:t>
      </w:r>
      <w:r w:rsidR="00902961" w:rsidRPr="008821CE">
        <w:rPr>
          <w:rFonts w:eastAsiaTheme="minorEastAsia" w:hint="eastAsia"/>
          <w:b/>
          <w:bCs/>
          <w:color w:val="000000"/>
          <w:lang w:eastAsia="zh-CN"/>
        </w:rPr>
        <w:t xml:space="preserve">RAN2 agree to send one LS to </w:t>
      </w:r>
      <w:r w:rsidR="00902961" w:rsidRPr="008821CE">
        <w:rPr>
          <w:rFonts w:eastAsiaTheme="minorEastAsia"/>
          <w:b/>
          <w:bCs/>
          <w:color w:val="000000"/>
          <w:lang w:eastAsia="zh-CN"/>
        </w:rPr>
        <w:t>further</w:t>
      </w:r>
      <w:r w:rsidR="00902961" w:rsidRPr="008821CE">
        <w:rPr>
          <w:rFonts w:eastAsiaTheme="minorEastAsia" w:hint="eastAsia"/>
          <w:b/>
          <w:bCs/>
          <w:color w:val="000000"/>
          <w:lang w:eastAsia="zh-CN"/>
        </w:rPr>
        <w:t xml:space="preserve"> check with SA2 about the </w:t>
      </w:r>
      <w:r w:rsidR="00902961" w:rsidRPr="008821CE">
        <w:rPr>
          <w:rFonts w:eastAsiaTheme="minorEastAsia"/>
          <w:b/>
          <w:bCs/>
          <w:color w:val="000000"/>
          <w:lang w:eastAsia="zh-CN"/>
        </w:rPr>
        <w:t>assumption</w:t>
      </w:r>
      <w:r w:rsidR="00902961" w:rsidRPr="008821CE">
        <w:rPr>
          <w:rFonts w:eastAsiaTheme="minorEastAsia" w:hint="eastAsia"/>
          <w:b/>
          <w:bCs/>
          <w:color w:val="000000"/>
          <w:lang w:eastAsia="zh-CN"/>
        </w:rPr>
        <w:t xml:space="preserve"> that BRID is a PC5-U message.</w:t>
      </w:r>
      <w:r>
        <w:rPr>
          <w:rFonts w:eastAsia="宋体"/>
          <w:lang w:val="en-GB" w:eastAsia="zh-CN"/>
        </w:rPr>
        <w:fldChar w:fldCharType="end"/>
      </w:r>
    </w:p>
    <w:bookmarkEnd w:id="11"/>
    <w:bookmarkEnd w:id="12"/>
    <w:bookmarkEnd w:id="13"/>
    <w:p w:rsidR="004437C0" w:rsidRDefault="00F50A0D">
      <w:pPr>
        <w:pStyle w:val="1"/>
        <w:numPr>
          <w:ilvl w:val="0"/>
          <w:numId w:val="0"/>
        </w:numPr>
        <w:jc w:val="both"/>
      </w:pPr>
      <w:r>
        <w:t>Reference</w:t>
      </w:r>
    </w:p>
    <w:p w:rsidR="004437C0" w:rsidRDefault="00EA2DEB" w:rsidP="00EA2DEB">
      <w:pPr>
        <w:pStyle w:val="a0"/>
        <w:numPr>
          <w:ilvl w:val="0"/>
          <w:numId w:val="3"/>
        </w:numPr>
        <w:spacing w:beforeLines="50" w:before="120"/>
        <w:rPr>
          <w:rFonts w:eastAsiaTheme="minorEastAsia"/>
          <w:lang w:eastAsia="zh-CN"/>
        </w:rPr>
      </w:pPr>
      <w:bookmarkStart w:id="16" w:name="_Ref125030332"/>
      <w:bookmarkStart w:id="17" w:name="_Ref126326212"/>
      <w:bookmarkStart w:id="18" w:name="OLE_LINK14"/>
      <w:bookmarkStart w:id="19" w:name="OLE_LINK15"/>
      <w:bookmarkStart w:id="20" w:name="OLE_LINK16"/>
      <w:bookmarkStart w:id="21" w:name="OLE_LINK192"/>
      <w:r w:rsidRPr="00EA2DEB">
        <w:rPr>
          <w:rFonts w:eastAsiaTheme="minorEastAsia"/>
          <w:lang w:eastAsia="zh-CN"/>
        </w:rPr>
        <w:t>TR 23.700-58</w:t>
      </w:r>
      <w:r w:rsidRPr="00EA2DEB">
        <w:t xml:space="preserve"> </w:t>
      </w:r>
      <w:r w:rsidRPr="00EA2DEB">
        <w:rPr>
          <w:rFonts w:eastAsiaTheme="minorEastAsia"/>
          <w:lang w:eastAsia="zh-CN"/>
        </w:rPr>
        <w:t>V18.0.0</w:t>
      </w:r>
      <w:r>
        <w:rPr>
          <w:rFonts w:eastAsiaTheme="minorEastAsia" w:hint="eastAsia"/>
          <w:lang w:eastAsia="zh-CN"/>
        </w:rPr>
        <w:t xml:space="preserve"> </w:t>
      </w:r>
      <w:bookmarkEnd w:id="16"/>
      <w:r w:rsidRPr="00EA2DEB">
        <w:rPr>
          <w:rFonts w:eastAsiaTheme="minorEastAsia"/>
          <w:lang w:eastAsia="zh-CN"/>
        </w:rPr>
        <w:t>Study of further architecture enhancements for</w:t>
      </w:r>
      <w:r>
        <w:rPr>
          <w:rFonts w:eastAsiaTheme="minorEastAsia" w:hint="eastAsia"/>
          <w:lang w:eastAsia="zh-CN"/>
        </w:rPr>
        <w:t xml:space="preserve"> </w:t>
      </w:r>
      <w:proofErr w:type="spellStart"/>
      <w:r w:rsidRPr="00EA2DEB">
        <w:rPr>
          <w:rFonts w:eastAsiaTheme="minorEastAsia"/>
          <w:lang w:eastAsia="zh-CN"/>
        </w:rPr>
        <w:t>uncrewed</w:t>
      </w:r>
      <w:proofErr w:type="spellEnd"/>
      <w:r w:rsidRPr="00EA2DEB">
        <w:rPr>
          <w:rFonts w:eastAsiaTheme="minorEastAsia"/>
          <w:lang w:eastAsia="zh-CN"/>
        </w:rPr>
        <w:t xml:space="preserve"> aerial systems and urban air mobility</w:t>
      </w:r>
      <w:r>
        <w:rPr>
          <w:rFonts w:eastAsiaTheme="minorEastAsia" w:hint="eastAsia"/>
          <w:lang w:eastAsia="zh-CN"/>
        </w:rPr>
        <w:t xml:space="preserve"> </w:t>
      </w:r>
      <w:r w:rsidRPr="00EA2DEB">
        <w:rPr>
          <w:rFonts w:eastAsiaTheme="minorEastAsia"/>
          <w:lang w:eastAsia="zh-CN"/>
        </w:rPr>
        <w:t>(Release 18)</w:t>
      </w:r>
      <w:bookmarkEnd w:id="17"/>
    </w:p>
    <w:p w:rsidR="004437C0" w:rsidRPr="000A206C" w:rsidRDefault="00A92F6A" w:rsidP="000A206C">
      <w:pPr>
        <w:pStyle w:val="a0"/>
        <w:numPr>
          <w:ilvl w:val="0"/>
          <w:numId w:val="3"/>
        </w:numPr>
        <w:spacing w:beforeLines="50" w:before="120"/>
        <w:rPr>
          <w:rFonts w:eastAsiaTheme="minorEastAsia"/>
          <w:lang w:eastAsia="zh-CN"/>
        </w:rPr>
      </w:pPr>
      <w:r w:rsidRPr="00A92F6A">
        <w:rPr>
          <w:rFonts w:eastAsiaTheme="minorEastAsia"/>
          <w:lang w:eastAsia="zh-CN"/>
        </w:rPr>
        <w:t>S2-2300960</w:t>
      </w:r>
      <w:r>
        <w:rPr>
          <w:rFonts w:eastAsiaTheme="minorEastAsia" w:hint="eastAsia"/>
          <w:lang w:eastAsia="zh-CN"/>
        </w:rPr>
        <w:t xml:space="preserve"> </w:t>
      </w:r>
      <w:r w:rsidRPr="00A92F6A">
        <w:rPr>
          <w:rFonts w:eastAsiaTheme="minorEastAsia"/>
          <w:lang w:eastAsia="zh-CN"/>
        </w:rPr>
        <w:t>Update solution#5 that DAA payload is carried by PC5-U message</w:t>
      </w:r>
      <w:r>
        <w:rPr>
          <w:rFonts w:eastAsiaTheme="minorEastAsia" w:hint="eastAsia"/>
          <w:lang w:eastAsia="zh-CN"/>
        </w:rPr>
        <w:t xml:space="preserve"> </w:t>
      </w:r>
      <w:r w:rsidRPr="00A92F6A">
        <w:rPr>
          <w:rFonts w:eastAsiaTheme="minorEastAsia"/>
          <w:lang w:eastAsia="zh-CN"/>
        </w:rPr>
        <w:t xml:space="preserve">Huawei, </w:t>
      </w:r>
      <w:proofErr w:type="spellStart"/>
      <w:r w:rsidRPr="00A92F6A">
        <w:rPr>
          <w:rFonts w:eastAsiaTheme="minorEastAsia"/>
          <w:lang w:eastAsia="zh-CN"/>
        </w:rPr>
        <w:t>HiSilicon</w:t>
      </w:r>
      <w:bookmarkEnd w:id="14"/>
      <w:bookmarkEnd w:id="15"/>
      <w:bookmarkEnd w:id="18"/>
      <w:bookmarkEnd w:id="19"/>
      <w:bookmarkEnd w:id="20"/>
      <w:bookmarkEnd w:id="21"/>
      <w:proofErr w:type="spellEnd"/>
    </w:p>
    <w:sectPr w:rsidR="004437C0" w:rsidRPr="000A206C">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ADD" w:rsidRDefault="00722ADD">
      <w:r>
        <w:separator/>
      </w:r>
    </w:p>
  </w:endnote>
  <w:endnote w:type="continuationSeparator" w:id="0">
    <w:p w:rsidR="00722ADD" w:rsidRDefault="00722A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C0" w:rsidRDefault="00F50A0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4437C0" w:rsidRDefault="004437C0">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C0" w:rsidRDefault="00F50A0D">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D8316C">
      <w:rPr>
        <w:rStyle w:val="ae"/>
        <w:noProof/>
      </w:rPr>
      <w:t>1</w:t>
    </w:r>
    <w:r>
      <w:rPr>
        <w:rStyle w:val="ae"/>
      </w:rPr>
      <w:fldChar w:fldCharType="end"/>
    </w:r>
  </w:p>
  <w:p w:rsidR="004437C0" w:rsidRDefault="004437C0">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ADD" w:rsidRDefault="00722ADD">
      <w:r>
        <w:separator/>
      </w:r>
    </w:p>
  </w:footnote>
  <w:footnote w:type="continuationSeparator" w:id="0">
    <w:p w:rsidR="00722ADD" w:rsidRDefault="00722A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37C0" w:rsidRDefault="004437C0">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9D3413"/>
    <w:multiLevelType w:val="hybridMultilevel"/>
    <w:tmpl w:val="661CB9D4"/>
    <w:lvl w:ilvl="0" w:tplc="A288D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1BD163F2"/>
    <w:multiLevelType w:val="hybridMultilevel"/>
    <w:tmpl w:val="09C05D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9">
    <w:nsid w:val="2AE25BA6"/>
    <w:multiLevelType w:val="hybridMultilevel"/>
    <w:tmpl w:val="007E2138"/>
    <w:lvl w:ilvl="0" w:tplc="0AEEA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2">
    <w:nsid w:val="33C4183D"/>
    <w:multiLevelType w:val="hybridMultilevel"/>
    <w:tmpl w:val="C332CFDA"/>
    <w:lvl w:ilvl="0" w:tplc="C8A2A2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5E26EB1"/>
    <w:multiLevelType w:val="hybridMultilevel"/>
    <w:tmpl w:val="12DE30A0"/>
    <w:lvl w:ilvl="0" w:tplc="9FD05B5A">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8">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20">
    <w:nsid w:val="43B94887"/>
    <w:multiLevelType w:val="hybridMultilevel"/>
    <w:tmpl w:val="3A3680CE"/>
    <w:lvl w:ilvl="0" w:tplc="C2E6A372">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2">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4">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5">
    <w:nsid w:val="4D6B557A"/>
    <w:multiLevelType w:val="hybridMultilevel"/>
    <w:tmpl w:val="8236B49E"/>
    <w:lvl w:ilvl="0" w:tplc="8EBEA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7">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6E30DF3"/>
    <w:multiLevelType w:val="hybridMultilevel"/>
    <w:tmpl w:val="C2AE209E"/>
    <w:lvl w:ilvl="0" w:tplc="A7B075DA">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0">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nsid w:val="6C275FBD"/>
    <w:multiLevelType w:val="hybridMultilevel"/>
    <w:tmpl w:val="FC4A70A8"/>
    <w:lvl w:ilvl="0" w:tplc="8FC2813A">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4">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7">
    <w:nsid w:val="73E453DB"/>
    <w:multiLevelType w:val="hybridMultilevel"/>
    <w:tmpl w:val="859A0C60"/>
    <w:lvl w:ilvl="0" w:tplc="511C19DC">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8">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40">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1">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nsid w:val="7BED18BC"/>
    <w:multiLevelType w:val="multilevel"/>
    <w:tmpl w:val="97CCE48A"/>
    <w:lvl w:ilvl="0">
      <w:start w:val="1"/>
      <w:numFmt w:val="decimal"/>
      <w:pStyle w:val="1"/>
      <w:lvlText w:val="%1."/>
      <w:lvlJc w:val="left"/>
      <w:pPr>
        <w:tabs>
          <w:tab w:val="num" w:pos="851"/>
        </w:tabs>
        <w:ind w:left="851"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3">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2"/>
  </w:num>
  <w:num w:numId="2">
    <w:abstractNumId w:val="35"/>
  </w:num>
  <w:num w:numId="3">
    <w:abstractNumId w:val="3"/>
  </w:num>
  <w:num w:numId="4">
    <w:abstractNumId w:val="2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5"/>
  </w:num>
  <w:num w:numId="7">
    <w:abstractNumId w:val="34"/>
  </w:num>
  <w:num w:numId="8">
    <w:abstractNumId w:val="43"/>
  </w:num>
  <w:num w:numId="9">
    <w:abstractNumId w:val="34"/>
  </w:num>
  <w:num w:numId="10">
    <w:abstractNumId w:val="27"/>
  </w:num>
  <w:num w:numId="11">
    <w:abstractNumId w:val="42"/>
  </w:num>
  <w:num w:numId="12">
    <w:abstractNumId w:val="42"/>
  </w:num>
  <w:num w:numId="13">
    <w:abstractNumId w:val="42"/>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40"/>
  </w:num>
  <w:num w:numId="17">
    <w:abstractNumId w:val="29"/>
  </w:num>
  <w:num w:numId="18">
    <w:abstractNumId w:val="26"/>
  </w:num>
  <w:num w:numId="19">
    <w:abstractNumId w:val="11"/>
  </w:num>
  <w:num w:numId="20">
    <w:abstractNumId w:val="16"/>
  </w:num>
  <w:num w:numId="21">
    <w:abstractNumId w:val="33"/>
  </w:num>
  <w:num w:numId="22">
    <w:abstractNumId w:val="36"/>
  </w:num>
  <w:num w:numId="23">
    <w:abstractNumId w:val="24"/>
  </w:num>
  <w:num w:numId="24">
    <w:abstractNumId w:val="19"/>
  </w:num>
  <w:num w:numId="25">
    <w:abstractNumId w:val="39"/>
  </w:num>
  <w:num w:numId="26">
    <w:abstractNumId w:val="17"/>
  </w:num>
  <w:num w:numId="27">
    <w:abstractNumId w:val="10"/>
  </w:num>
  <w:num w:numId="28">
    <w:abstractNumId w:val="21"/>
  </w:num>
  <w:num w:numId="29">
    <w:abstractNumId w:val="2"/>
  </w:num>
  <w:num w:numId="30">
    <w:abstractNumId w:val="30"/>
  </w:num>
  <w:num w:numId="31">
    <w:abstractNumId w:val="42"/>
  </w:num>
  <w:num w:numId="32">
    <w:abstractNumId w:val="42"/>
  </w:num>
  <w:num w:numId="33">
    <w:abstractNumId w:val="42"/>
  </w:num>
  <w:num w:numId="34">
    <w:abstractNumId w:val="42"/>
  </w:num>
  <w:num w:numId="35">
    <w:abstractNumId w:val="42"/>
  </w:num>
  <w:num w:numId="36">
    <w:abstractNumId w:val="42"/>
  </w:num>
  <w:num w:numId="37">
    <w:abstractNumId w:val="42"/>
  </w:num>
  <w:num w:numId="38">
    <w:abstractNumId w:val="42"/>
  </w:num>
  <w:num w:numId="39">
    <w:abstractNumId w:val="42"/>
  </w:num>
  <w:num w:numId="40">
    <w:abstractNumId w:val="42"/>
  </w:num>
  <w:num w:numId="41">
    <w:abstractNumId w:val="38"/>
  </w:num>
  <w:num w:numId="42">
    <w:abstractNumId w:val="41"/>
  </w:num>
  <w:num w:numId="43">
    <w:abstractNumId w:val="18"/>
  </w:num>
  <w:num w:numId="44">
    <w:abstractNumId w:val="31"/>
  </w:num>
  <w:num w:numId="45">
    <w:abstractNumId w:val="42"/>
  </w:num>
  <w:num w:numId="46">
    <w:abstractNumId w:val="42"/>
  </w:num>
  <w:num w:numId="47">
    <w:abstractNumId w:val="28"/>
  </w:num>
  <w:num w:numId="48">
    <w:abstractNumId w:val="12"/>
  </w:num>
  <w:num w:numId="49">
    <w:abstractNumId w:val="42"/>
  </w:num>
  <w:num w:numId="50">
    <w:abstractNumId w:val="9"/>
  </w:num>
  <w:num w:numId="51">
    <w:abstractNumId w:val="25"/>
  </w:num>
  <w:num w:numId="52">
    <w:abstractNumId w:val="20"/>
  </w:num>
  <w:num w:numId="53">
    <w:abstractNumId w:val="1"/>
  </w:num>
  <w:num w:numId="54">
    <w:abstractNumId w:val="22"/>
  </w:num>
  <w:num w:numId="55">
    <w:abstractNumId w:val="14"/>
  </w:num>
  <w:num w:numId="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2"/>
  </w:num>
  <w:num w:numId="58">
    <w:abstractNumId w:val="37"/>
  </w:num>
  <w:num w:numId="59">
    <w:abstractNumId w:val="15"/>
  </w:num>
  <w:num w:numId="60">
    <w:abstractNumId w:val="4"/>
  </w:num>
  <w:num w:numId="61">
    <w:abstractNumId w:val="7"/>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37C0"/>
    <w:rsid w:val="000573C0"/>
    <w:rsid w:val="00057551"/>
    <w:rsid w:val="0007243B"/>
    <w:rsid w:val="000A206C"/>
    <w:rsid w:val="00150BCD"/>
    <w:rsid w:val="001A4C3B"/>
    <w:rsid w:val="001F403D"/>
    <w:rsid w:val="00224CFB"/>
    <w:rsid w:val="00225C9C"/>
    <w:rsid w:val="0024356C"/>
    <w:rsid w:val="0025463B"/>
    <w:rsid w:val="00255021"/>
    <w:rsid w:val="00340B5C"/>
    <w:rsid w:val="00341803"/>
    <w:rsid w:val="0035615C"/>
    <w:rsid w:val="003636F6"/>
    <w:rsid w:val="00370FEA"/>
    <w:rsid w:val="003719C7"/>
    <w:rsid w:val="003847CD"/>
    <w:rsid w:val="003876F1"/>
    <w:rsid w:val="00390D52"/>
    <w:rsid w:val="004437C0"/>
    <w:rsid w:val="00447F3C"/>
    <w:rsid w:val="005833A8"/>
    <w:rsid w:val="00584292"/>
    <w:rsid w:val="00590A7E"/>
    <w:rsid w:val="005B20EF"/>
    <w:rsid w:val="005C7949"/>
    <w:rsid w:val="00622865"/>
    <w:rsid w:val="00674C1A"/>
    <w:rsid w:val="00717B04"/>
    <w:rsid w:val="00722ADD"/>
    <w:rsid w:val="007B074D"/>
    <w:rsid w:val="007D1363"/>
    <w:rsid w:val="007D16C9"/>
    <w:rsid w:val="007D4556"/>
    <w:rsid w:val="007E6BDB"/>
    <w:rsid w:val="008016F7"/>
    <w:rsid w:val="00827C2F"/>
    <w:rsid w:val="00862031"/>
    <w:rsid w:val="00880C3D"/>
    <w:rsid w:val="008821CE"/>
    <w:rsid w:val="008D6394"/>
    <w:rsid w:val="00902961"/>
    <w:rsid w:val="009D29BE"/>
    <w:rsid w:val="00A45C08"/>
    <w:rsid w:val="00A50504"/>
    <w:rsid w:val="00A92F6A"/>
    <w:rsid w:val="00B054C1"/>
    <w:rsid w:val="00B4507F"/>
    <w:rsid w:val="00B631F7"/>
    <w:rsid w:val="00B73C20"/>
    <w:rsid w:val="00B7544B"/>
    <w:rsid w:val="00C368AD"/>
    <w:rsid w:val="00CE6279"/>
    <w:rsid w:val="00D077BC"/>
    <w:rsid w:val="00D11E1C"/>
    <w:rsid w:val="00D12AA2"/>
    <w:rsid w:val="00D33A3C"/>
    <w:rsid w:val="00D8316C"/>
    <w:rsid w:val="00DD36AE"/>
    <w:rsid w:val="00E57CF0"/>
    <w:rsid w:val="00E77376"/>
    <w:rsid w:val="00EA2DEB"/>
    <w:rsid w:val="00EC188A"/>
    <w:rsid w:val="00EE2C7C"/>
    <w:rsid w:val="00EF5933"/>
    <w:rsid w:val="00F05B81"/>
    <w:rsid w:val="00F100E0"/>
    <w:rsid w:val="00F31557"/>
    <w:rsid w:val="00F50A0D"/>
    <w:rsid w:val="00F56067"/>
    <w:rsid w:val="00FB51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tabs>
        <w:tab w:val="clear" w:pos="851"/>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7"/>
      </w:numPr>
      <w:spacing w:before="60"/>
    </w:pPr>
    <w:rPr>
      <w:rFonts w:ascii="Arial" w:eastAsia="MS Mincho" w:hAnsi="Arial"/>
      <w:b/>
      <w:lang w:val="en-GB" w:eastAsia="en-GB"/>
    </w:rPr>
  </w:style>
  <w:style w:type="paragraph" w:customStyle="1" w:styleId="EmailDiscussion">
    <w:name w:val="EmailDiscussion"/>
    <w:basedOn w:val="a"/>
    <w:next w:val="a"/>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character" w:customStyle="1" w:styleId="fontstyle01">
    <w:name w:val="fontstyle01"/>
    <w:basedOn w:val="a1"/>
    <w:rsid w:val="00255021"/>
    <w:rPr>
      <w:rFonts w:ascii="TimesNewRomanPSMT" w:hAnsi="TimesNewRomanPSMT" w:hint="default"/>
      <w:b w:val="0"/>
      <w:bCs w:val="0"/>
      <w:i w:val="0"/>
      <w:iCs w:val="0"/>
      <w:color w:val="000000"/>
      <w:sz w:val="22"/>
      <w:szCs w:val="22"/>
    </w:rPr>
  </w:style>
  <w:style w:type="character" w:customStyle="1" w:styleId="NOZchn">
    <w:name w:val="NO Zchn"/>
    <w:locked/>
    <w:rsid w:val="007D1363"/>
    <w:rPr>
      <w:lang w:val="en-GB" w:eastAsia="en-US"/>
    </w:rPr>
  </w:style>
  <w:style w:type="character" w:customStyle="1" w:styleId="B1Char">
    <w:name w:val="B1 Char"/>
    <w:qFormat/>
    <w:locked/>
    <w:rsid w:val="007D1363"/>
    <w:rPr>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tabs>
        <w:tab w:val="clear" w:pos="851"/>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Pr>
      <w:sz w:val="21"/>
      <w:szCs w:val="21"/>
    </w:rPr>
  </w:style>
  <w:style w:type="paragraph" w:styleId="a9">
    <w:name w:val="annotation text"/>
    <w:basedOn w:val="a"/>
    <w:link w:val="Char2"/>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7"/>
      </w:numPr>
      <w:spacing w:before="60"/>
    </w:pPr>
    <w:rPr>
      <w:rFonts w:ascii="Arial" w:eastAsia="MS Mincho" w:hAnsi="Arial"/>
      <w:b/>
      <w:lang w:val="en-GB" w:eastAsia="en-GB"/>
    </w:rPr>
  </w:style>
  <w:style w:type="paragraph" w:customStyle="1" w:styleId="EmailDiscussion">
    <w:name w:val="EmailDiscussion"/>
    <w:basedOn w:val="a"/>
    <w:next w:val="a"/>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qFormat/>
    <w:rPr>
      <w:rFonts w:ascii="Arial" w:eastAsia="Times New Roman" w:hAnsi="Arial"/>
      <w:b/>
    </w:rPr>
  </w:style>
  <w:style w:type="character" w:customStyle="1" w:styleId="B1Zchn">
    <w:name w:val="B1 Zchn"/>
    <w:qFormat/>
  </w:style>
  <w:style w:type="character" w:customStyle="1" w:styleId="fontstyle01">
    <w:name w:val="fontstyle01"/>
    <w:basedOn w:val="a1"/>
    <w:rsid w:val="00255021"/>
    <w:rPr>
      <w:rFonts w:ascii="TimesNewRomanPSMT" w:hAnsi="TimesNewRomanPSMT" w:hint="default"/>
      <w:b w:val="0"/>
      <w:bCs w:val="0"/>
      <w:i w:val="0"/>
      <w:iCs w:val="0"/>
      <w:color w:val="000000"/>
      <w:sz w:val="22"/>
      <w:szCs w:val="22"/>
    </w:rPr>
  </w:style>
  <w:style w:type="character" w:customStyle="1" w:styleId="NOZchn">
    <w:name w:val="NO Zchn"/>
    <w:locked/>
    <w:rsid w:val="007D1363"/>
    <w:rPr>
      <w:lang w:val="en-GB" w:eastAsia="en-US"/>
    </w:rPr>
  </w:style>
  <w:style w:type="character" w:customStyle="1" w:styleId="B1Char">
    <w:name w:val="B1 Char"/>
    <w:qFormat/>
    <w:locked/>
    <w:rsid w:val="007D136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88776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15567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42745062">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22076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1872594">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4962082">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414125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38858645">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7027635">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4605012">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0090251">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12641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9111111.vsdx"/><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390149-E14C-431A-A7E4-D6CF089EC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366</TotalTime>
  <Pages>3</Pages>
  <Words>741</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4959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hao0217</cp:lastModifiedBy>
  <cp:revision>225</cp:revision>
  <cp:lastPrinted>2007-08-29T03:45:00Z</cp:lastPrinted>
  <dcterms:created xsi:type="dcterms:W3CDTF">2022-08-02T02:42:00Z</dcterms:created>
  <dcterms:modified xsi:type="dcterms:W3CDTF">2023-02-17T08:25:00Z</dcterms:modified>
</cp:coreProperties>
</file>